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0D32FB68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96F4BD" w14:textId="77777777" w:rsidR="00D439A7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Perinatology Conference Series</w:t>
                              </w:r>
                            </w:p>
                            <w:p w14:paraId="22DF9910" w14:textId="5A944A2F" w:rsidR="00F62308" w:rsidRPr="004C1F05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sz w:val="40"/>
                                  <w:szCs w:val="40"/>
                                </w:rPr>
                                <w:t>Department of Maternal Fetal Medicine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381001" y="2703244"/>
                            <a:ext cx="6964680" cy="9445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19D3E4" w14:textId="63496EEE" w:rsidR="00337448" w:rsidRPr="00337448" w:rsidRDefault="00C47335" w:rsidP="0033744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32"/>
                                  <w:szCs w:val="32"/>
                                </w:rPr>
                                <w:t>Fetal Arrhythmias</w:t>
                              </w:r>
                            </w:p>
                            <w:p w14:paraId="1D45EB77" w14:textId="791DF453" w:rsidR="00594932" w:rsidRPr="00891824" w:rsidRDefault="00F66FB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  <w:t>Katie Cooper, RDMS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952500" y="4290023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17C51A" w14:textId="5B56ED82" w:rsidR="00D439A7" w:rsidRPr="00891824" w:rsidRDefault="00EA4FDE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Friday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891824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A259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Location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-</w:t>
                              </w:r>
                              <w:r w:rsidR="0059493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Teams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D439A7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</w:p>
                            <w:p w14:paraId="0764DCA5" w14:textId="71BCF3F2" w:rsidR="00D439A7" w:rsidRPr="00891824" w:rsidRDefault="00053B29" w:rsidP="00D439A7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4733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March 13th</w:t>
                              </w:r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gramStart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2026</w:t>
                              </w:r>
                              <w:proofErr w:type="gramEnd"/>
                              <w:r w:rsidR="004950F8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39086B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</w:t>
                              </w:r>
                              <w:r w:rsidR="00774302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 w:rsidR="00552D6C"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</w:t>
                              </w:r>
                              <w:r w:rsid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12pm – 1pm </w:t>
                              </w:r>
                            </w:p>
                            <w:p w14:paraId="3604C5E2" w14:textId="3692D67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                                                                       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</w:p>
                            <w:p w14:paraId="71828CE2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6054891B" w14:textId="77777777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</w:p>
                            <w:p w14:paraId="43D80A8D" w14:textId="38639B96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12:30-1:30     </w:t>
                              </w:r>
                            </w:p>
                            <w:p w14:paraId="6AC41993" w14:textId="31C6D594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                                                                        </w:t>
                              </w:r>
                            </w:p>
                            <w:p w14:paraId="0AA559B9" w14:textId="5657FB92" w:rsidR="00F62308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bookmarkStart w:id="0" w:name="_Hlk152675476"/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November 14, 2023</w:t>
                              </w:r>
                            </w:p>
                            <w:bookmarkEnd w:id="0"/>
                            <w:p w14:paraId="3B6E815C" w14:textId="77777777" w:rsidR="00D439A7" w:rsidRP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12:30-1:30pm</w:t>
                              </w:r>
                            </w:p>
                            <w:p w14:paraId="085AF80B" w14:textId="19656CB5" w:rsidR="00D439A7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39A7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Antenatal Testing Center</w:t>
                              </w:r>
                            </w:p>
                            <w:p w14:paraId="2EDC0701" w14:textId="77777777" w:rsidR="00D439A7" w:rsidRPr="002D4CEA" w:rsidRDefault="00D439A7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  <w:p w14:paraId="3015104E" w14:textId="214F9F06" w:rsidR="00F62308" w:rsidRPr="002D4CEA" w:rsidRDefault="00F62308" w:rsidP="00D439A7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800100" y="5711902"/>
                            <a:ext cx="3457036" cy="19385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4C1F05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4C1F05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60C35AE9" w14:textId="75D5816B" w:rsidR="00B15F99" w:rsidRPr="009A0623" w:rsidRDefault="00C47335" w:rsidP="009A0623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How to read an M-mode tracing</w:t>
                              </w:r>
                            </w:p>
                            <w:p w14:paraId="4183834D" w14:textId="12E8B82A" w:rsidR="00B15F99" w:rsidRDefault="00C47335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How AMM can aide in diagnosis of a fetal arrhythmia</w:t>
                              </w:r>
                            </w:p>
                            <w:p w14:paraId="1413598B" w14:textId="26276A29" w:rsidR="00A752DD" w:rsidRDefault="00C47335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Types of fetal arrhythmias</w:t>
                              </w:r>
                            </w:p>
                            <w:p w14:paraId="65C6CBAD" w14:textId="308F4168" w:rsidR="00C47335" w:rsidRPr="00B15F99" w:rsidRDefault="00C47335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Case Review</w:t>
                              </w:r>
                            </w:p>
                            <w:p w14:paraId="6D50E59B" w14:textId="13D400E3" w:rsidR="00B15F99" w:rsidRDefault="00A752DD" w:rsidP="00B15F99">
                              <w:pPr>
                                <w:numPr>
                                  <w:ilvl w:val="0"/>
                                  <w:numId w:val="4"/>
                                </w:num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Ultrasound Pearls </w:t>
                              </w:r>
                            </w:p>
                            <w:p w14:paraId="3651A3ED" w14:textId="77777777" w:rsidR="00CC7FBA" w:rsidRDefault="00CC7FBA" w:rsidP="009A0623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574F27D" w14:textId="18165E95" w:rsidR="00DD473F" w:rsidRPr="00B15F99" w:rsidRDefault="00DD473F" w:rsidP="00B92756">
                              <w:pPr>
                                <w:spacing w:before="120" w:after="120" w:line="240" w:lineRule="auto"/>
                                <w:ind w:left="720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6884513F" w14:textId="426D3501" w:rsidR="00AC5FED" w:rsidRPr="00B15F99" w:rsidRDefault="00AC5FED" w:rsidP="00B15F99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14:paraId="053B751D" w14:textId="77777777" w:rsidR="00CD4589" w:rsidRPr="00CD4589" w:rsidRDefault="00CD4589" w:rsidP="00E52831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800441" y="7563849"/>
                            <a:ext cx="2741043" cy="11684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6CF22DF4" w:rsidR="00F62308" w:rsidRPr="00891824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7EBB1693" w14:textId="374D3C8A" w:rsidR="00F62308" w:rsidRPr="00891824" w:rsidRDefault="00D439A7" w:rsidP="00F62308">
                              <w:pPr>
                                <w:spacing w:before="120" w:after="120" w:line="240" w:lineRule="auto"/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Ultrasonographers</w:t>
                              </w:r>
                              <w:r w:rsidR="00DE1F9A" w:rsidRPr="00891824">
                                <w:rPr>
                                  <w:rFonts w:ascii="Californian FB" w:hAnsi="Californian FB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, sonography students, OBGYN Residents, MFM Fellows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75038B0B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claim credit, text code</w:t>
                              </w:r>
                              <w:r w:rsidR="001955FF" w:rsidRPr="00E81F4E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B300AC" w:rsidRPr="00B300AC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CB217E" w:themeColor="accent6" w:themeShade="BF"/>
                                  <w:sz w:val="24"/>
                                  <w:szCs w:val="24"/>
                                </w:rPr>
                                <w:t>VADTUV</w:t>
                              </w:r>
                              <w:r w:rsidR="00B300AC">
                                <w:rPr>
                                  <w:rFonts w:ascii="Californian FB" w:hAnsi="Californian FB" w:cs="Arial"/>
                                  <w:b/>
                                  <w:bCs/>
                                  <w:color w:val="E69A00" w:themeColor="accent5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Accreditation: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891824" w:rsidRDefault="00F977B1" w:rsidP="00F977B1">
                              <w:pPr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</w:pPr>
                              <w:r w:rsidRPr="00891824">
                                <w:rPr>
                                  <w:rFonts w:ascii="Californian FB" w:hAnsi="Californian FB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Credit Designation:</w:t>
                              </w:r>
                              <w:r w:rsidRPr="00891824">
                                <w:rPr>
                                  <w:rFonts w:ascii="Californian FB" w:hAnsi="Californian FB" w:cs="Arial"/>
                                  <w:sz w:val="24"/>
                                  <w:szCs w:val="24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0196F4BD" w14:textId="77777777" w:rsidR="00D439A7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Perinatology Conference Series</w:t>
                        </w:r>
                      </w:p>
                      <w:p w14:paraId="22DF9910" w14:textId="5A944A2F" w:rsidR="00F62308" w:rsidRPr="004C1F05" w:rsidRDefault="00D439A7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sz w:val="40"/>
                            <w:szCs w:val="40"/>
                          </w:rPr>
                          <w:t>Department of Maternal Fetal Medicine</w:t>
                        </w:r>
                      </w:p>
                    </w:txbxContent>
                  </v:textbox>
                </v:shape>
                <v:shape id="Text Box 1440832725" o:spid="_x0000_s1029" type="#_x0000_t202" style="position:absolute;left:3810;top:27032;width:69646;height: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2219D3E4" w14:textId="63496EEE" w:rsidR="00337448" w:rsidRPr="00337448" w:rsidRDefault="00C47335" w:rsidP="0033744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32"/>
                            <w:szCs w:val="32"/>
                          </w:rPr>
                          <w:t>Fetal Arrhythmias</w:t>
                        </w:r>
                      </w:p>
                      <w:p w14:paraId="1D45EB77" w14:textId="791DF453" w:rsidR="00594932" w:rsidRPr="00891824" w:rsidRDefault="00F66FB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FFFFFF" w:themeColor="background1"/>
                            <w:sz w:val="28"/>
                            <w:szCs w:val="28"/>
                          </w:rPr>
                          <w:t>Katie Cooper, RDMS</w:t>
                        </w:r>
                      </w:p>
                    </w:txbxContent>
                  </v:textbox>
                </v:shape>
                <v:shape id="Text Box 1108045435" o:spid="_x0000_s1030" type="#_x0000_t202" style="position:absolute;left:9525;top:42900;width:61722;height:8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1017C51A" w14:textId="5B56ED82" w:rsidR="00D439A7" w:rsidRPr="00891824" w:rsidRDefault="00EA4FDE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Friday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891824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</w:t>
                        </w:r>
                        <w:r w:rsidR="007A259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Location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-</w:t>
                        </w:r>
                        <w:r w:rsidR="0059493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Teams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D439A7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</w:p>
                      <w:p w14:paraId="0764DCA5" w14:textId="71BCF3F2" w:rsidR="00D439A7" w:rsidRPr="00891824" w:rsidRDefault="00053B29" w:rsidP="00D439A7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</w:t>
                        </w:r>
                        <w:r w:rsidR="00C4733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March 13th</w:t>
                        </w:r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, </w:t>
                        </w:r>
                        <w:proofErr w:type="gramStart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2026</w:t>
                        </w:r>
                        <w:proofErr w:type="gramEnd"/>
                        <w:r w:rsidR="004950F8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39086B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</w:t>
                        </w:r>
                        <w:r w:rsidR="00774302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</w:t>
                        </w:r>
                        <w:r w:rsidR="00552D6C" w:rsidRPr="00891824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</w:t>
                        </w:r>
                        <w:r w:rsidR="004C1F05">
                          <w:rPr>
                            <w:rFonts w:ascii="Californian FB" w:hAnsi="Californian FB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12pm – 1pm </w:t>
                        </w:r>
                      </w:p>
                      <w:p w14:paraId="3604C5E2" w14:textId="3692D67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        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 xml:space="preserve">      </w:t>
                        </w:r>
                      </w:p>
                      <w:p w14:paraId="71828CE2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6054891B" w14:textId="77777777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</w:p>
                      <w:p w14:paraId="43D80A8D" w14:textId="38639B96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12:30-1:30     </w:t>
                        </w:r>
                      </w:p>
                      <w:p w14:paraId="6AC41993" w14:textId="31C6D594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 xml:space="preserve">                                                                        </w:t>
                        </w:r>
                      </w:p>
                      <w:p w14:paraId="0AA559B9" w14:textId="5657FB92" w:rsidR="00F62308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bookmarkStart w:id="1" w:name="_Hlk152675476"/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November 14, 2023</w:t>
                        </w:r>
                      </w:p>
                      <w:bookmarkEnd w:id="1"/>
                      <w:p w14:paraId="3B6E815C" w14:textId="77777777" w:rsidR="00D439A7" w:rsidRP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12:30-1:30pm</w:t>
                        </w:r>
                      </w:p>
                      <w:p w14:paraId="085AF80B" w14:textId="19656CB5" w:rsidR="00D439A7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39A7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Antenatal Testing Center</w:t>
                        </w:r>
                      </w:p>
                      <w:p w14:paraId="2EDC0701" w14:textId="77777777" w:rsidR="00D439A7" w:rsidRPr="002D4CEA" w:rsidRDefault="00D439A7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  <w:p w14:paraId="3015104E" w14:textId="214F9F06" w:rsidR="00F62308" w:rsidRPr="002D4CEA" w:rsidRDefault="00F62308" w:rsidP="00D439A7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78847160" o:spid="_x0000_s1031" type="#_x0000_t202" style="position:absolute;left:8001;top:57119;width:34570;height:19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4C1F05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4C1F05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60C35AE9" w14:textId="75D5816B" w:rsidR="00B15F99" w:rsidRPr="009A0623" w:rsidRDefault="00C47335" w:rsidP="009A0623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How to read an M-mode tracing</w:t>
                        </w:r>
                      </w:p>
                      <w:p w14:paraId="4183834D" w14:textId="12E8B82A" w:rsidR="00B15F99" w:rsidRDefault="00C47335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How AMM can aide in diagnosis of a fetal arrhythmia</w:t>
                        </w:r>
                      </w:p>
                      <w:p w14:paraId="1413598B" w14:textId="26276A29" w:rsidR="00A752DD" w:rsidRDefault="00C47335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Types of fetal arrhythmias</w:t>
                        </w:r>
                      </w:p>
                      <w:p w14:paraId="65C6CBAD" w14:textId="308F4168" w:rsidR="00C47335" w:rsidRPr="00B15F99" w:rsidRDefault="00C47335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Case Review</w:t>
                        </w:r>
                      </w:p>
                      <w:p w14:paraId="6D50E59B" w14:textId="13D400E3" w:rsidR="00B15F99" w:rsidRDefault="00A752DD" w:rsidP="00B15F99">
                        <w:pPr>
                          <w:numPr>
                            <w:ilvl w:val="0"/>
                            <w:numId w:val="4"/>
                          </w:num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 xml:space="preserve">Ultrasound Pearls </w:t>
                        </w:r>
                      </w:p>
                      <w:p w14:paraId="3651A3ED" w14:textId="77777777" w:rsidR="00CC7FBA" w:rsidRDefault="00CC7FBA" w:rsidP="009A0623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574F27D" w14:textId="18165E95" w:rsidR="00DD473F" w:rsidRPr="00B15F99" w:rsidRDefault="00DD473F" w:rsidP="00B92756">
                        <w:pPr>
                          <w:spacing w:before="120" w:after="120" w:line="240" w:lineRule="auto"/>
                          <w:ind w:left="720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6884513F" w14:textId="426D3501" w:rsidR="00AC5FED" w:rsidRPr="00B15F99" w:rsidRDefault="00AC5FED" w:rsidP="00B15F99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14:paraId="053B751D" w14:textId="77777777" w:rsidR="00CD4589" w:rsidRPr="00CD4589" w:rsidRDefault="00CD4589" w:rsidP="00E52831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8004;top:75638;width:27410;height:11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6CF22DF4" w:rsidR="00F62308" w:rsidRPr="00891824" w:rsidRDefault="00F62308" w:rsidP="00F62308">
                        <w:pPr>
                          <w:spacing w:before="120" w:after="0" w:line="240" w:lineRule="auto"/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7EBB1693" w14:textId="374D3C8A" w:rsidR="00F62308" w:rsidRPr="00891824" w:rsidRDefault="00D439A7" w:rsidP="00F62308">
                        <w:pPr>
                          <w:spacing w:before="120" w:after="120" w:line="240" w:lineRule="auto"/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Ultrasonographers</w:t>
                        </w:r>
                        <w:r w:rsidR="00DE1F9A" w:rsidRPr="00891824">
                          <w:rPr>
                            <w:rFonts w:ascii="Californian FB" w:hAnsi="Californian FB" w:cs="Arial"/>
                            <w:color w:val="000000" w:themeColor="text1"/>
                            <w:sz w:val="24"/>
                            <w:szCs w:val="24"/>
                          </w:rPr>
                          <w:t>, sonography students, OBGYN Residents, MFM Fellows</w:t>
                        </w: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75038B0B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claim credit, text code</w:t>
                        </w:r>
                        <w:r w:rsidR="001955FF" w:rsidRPr="00E81F4E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="00B300AC" w:rsidRPr="00B300AC">
                          <w:rPr>
                            <w:rFonts w:ascii="Californian FB" w:hAnsi="Californian FB" w:cs="Arial"/>
                            <w:b/>
                            <w:bCs/>
                            <w:color w:val="CB217E" w:themeColor="accent6" w:themeShade="BF"/>
                            <w:sz w:val="24"/>
                            <w:szCs w:val="24"/>
                          </w:rPr>
                          <w:t>VADTUV</w:t>
                        </w:r>
                        <w:r w:rsidR="00B300AC">
                          <w:rPr>
                            <w:rFonts w:ascii="Californian FB" w:hAnsi="Californian FB" w:cs="Arial"/>
                            <w:b/>
                            <w:bCs/>
                            <w:color w:val="E69A00" w:themeColor="accent5" w:themeShade="BF"/>
                            <w:sz w:val="24"/>
                            <w:szCs w:val="24"/>
                          </w:rPr>
                          <w:t xml:space="preserve"> </w:t>
                        </w: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to 703-260-9391</w:t>
                        </w:r>
                      </w:p>
                      <w:p w14:paraId="35BB1621" w14:textId="29ECBBF0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Accreditation: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891824" w:rsidRDefault="00F977B1" w:rsidP="00F977B1">
                        <w:pPr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</w:pPr>
                        <w:r w:rsidRPr="00891824">
                          <w:rPr>
                            <w:rFonts w:ascii="Californian FB" w:hAnsi="Californian FB" w:cs="Arial"/>
                            <w:b/>
                            <w:bCs/>
                            <w:sz w:val="24"/>
                            <w:szCs w:val="24"/>
                          </w:rPr>
                          <w:t>Credit Designation:</w:t>
                        </w:r>
                        <w:r w:rsidRPr="00891824">
                          <w:rPr>
                            <w:rFonts w:ascii="Californian FB" w:hAnsi="Californian FB" w:cs="Arial"/>
                            <w:sz w:val="24"/>
                            <w:szCs w:val="24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2129"/>
    <w:multiLevelType w:val="hybridMultilevel"/>
    <w:tmpl w:val="F84A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17443"/>
    <w:multiLevelType w:val="hybridMultilevel"/>
    <w:tmpl w:val="1F600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4E21"/>
    <w:multiLevelType w:val="multilevel"/>
    <w:tmpl w:val="32DE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23141168">
    <w:abstractNumId w:val="0"/>
  </w:num>
  <w:num w:numId="2" w16cid:durableId="435827313">
    <w:abstractNumId w:val="1"/>
  </w:num>
  <w:num w:numId="3" w16cid:durableId="741607839">
    <w:abstractNumId w:val="2"/>
  </w:num>
  <w:num w:numId="4" w16cid:durableId="1255550969">
    <w:abstractNumId w:val="4"/>
  </w:num>
  <w:num w:numId="5" w16cid:durableId="1120880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053B29"/>
    <w:rsid w:val="00075C8E"/>
    <w:rsid w:val="00080FBC"/>
    <w:rsid w:val="001132F6"/>
    <w:rsid w:val="00142953"/>
    <w:rsid w:val="00156FC4"/>
    <w:rsid w:val="001955FF"/>
    <w:rsid w:val="001A1685"/>
    <w:rsid w:val="001D5B8B"/>
    <w:rsid w:val="001E721A"/>
    <w:rsid w:val="001F5A76"/>
    <w:rsid w:val="002108B0"/>
    <w:rsid w:val="0028788F"/>
    <w:rsid w:val="002A4B7B"/>
    <w:rsid w:val="002D4CEA"/>
    <w:rsid w:val="002F7B79"/>
    <w:rsid w:val="00337448"/>
    <w:rsid w:val="00356935"/>
    <w:rsid w:val="003755B6"/>
    <w:rsid w:val="0039086B"/>
    <w:rsid w:val="003A0C6C"/>
    <w:rsid w:val="003A1177"/>
    <w:rsid w:val="003B3677"/>
    <w:rsid w:val="00421FBA"/>
    <w:rsid w:val="004469B2"/>
    <w:rsid w:val="004950F8"/>
    <w:rsid w:val="004B184C"/>
    <w:rsid w:val="004C1F05"/>
    <w:rsid w:val="004E5F30"/>
    <w:rsid w:val="00500EC0"/>
    <w:rsid w:val="00543857"/>
    <w:rsid w:val="00552D6C"/>
    <w:rsid w:val="00560DBD"/>
    <w:rsid w:val="005766AE"/>
    <w:rsid w:val="00594932"/>
    <w:rsid w:val="005A6C4B"/>
    <w:rsid w:val="0066006D"/>
    <w:rsid w:val="006854E7"/>
    <w:rsid w:val="006B4980"/>
    <w:rsid w:val="006E4E95"/>
    <w:rsid w:val="007278C1"/>
    <w:rsid w:val="00734549"/>
    <w:rsid w:val="00774302"/>
    <w:rsid w:val="0078144D"/>
    <w:rsid w:val="00796889"/>
    <w:rsid w:val="007A0B56"/>
    <w:rsid w:val="007A2592"/>
    <w:rsid w:val="00841980"/>
    <w:rsid w:val="00845871"/>
    <w:rsid w:val="00877210"/>
    <w:rsid w:val="00891824"/>
    <w:rsid w:val="00942FCF"/>
    <w:rsid w:val="00954EB6"/>
    <w:rsid w:val="009732D5"/>
    <w:rsid w:val="009A0623"/>
    <w:rsid w:val="009A0898"/>
    <w:rsid w:val="009F2C64"/>
    <w:rsid w:val="00A0752F"/>
    <w:rsid w:val="00A752DD"/>
    <w:rsid w:val="00A827F5"/>
    <w:rsid w:val="00AB763C"/>
    <w:rsid w:val="00AC1F72"/>
    <w:rsid w:val="00AC58DC"/>
    <w:rsid w:val="00AC5FED"/>
    <w:rsid w:val="00AF12A7"/>
    <w:rsid w:val="00B05D47"/>
    <w:rsid w:val="00B15F99"/>
    <w:rsid w:val="00B164FA"/>
    <w:rsid w:val="00B300AC"/>
    <w:rsid w:val="00B54B08"/>
    <w:rsid w:val="00B92756"/>
    <w:rsid w:val="00BA2241"/>
    <w:rsid w:val="00C06668"/>
    <w:rsid w:val="00C37596"/>
    <w:rsid w:val="00C47335"/>
    <w:rsid w:val="00C5524B"/>
    <w:rsid w:val="00C853FB"/>
    <w:rsid w:val="00CC7FBA"/>
    <w:rsid w:val="00CD1D0B"/>
    <w:rsid w:val="00CD2D2D"/>
    <w:rsid w:val="00CD4589"/>
    <w:rsid w:val="00CD6BFB"/>
    <w:rsid w:val="00CD6F54"/>
    <w:rsid w:val="00CF42BB"/>
    <w:rsid w:val="00D439A7"/>
    <w:rsid w:val="00D82B4E"/>
    <w:rsid w:val="00D90D46"/>
    <w:rsid w:val="00D92D73"/>
    <w:rsid w:val="00DC0385"/>
    <w:rsid w:val="00DC0605"/>
    <w:rsid w:val="00DC4F2A"/>
    <w:rsid w:val="00DD473F"/>
    <w:rsid w:val="00DE1F9A"/>
    <w:rsid w:val="00DE1FFB"/>
    <w:rsid w:val="00DF50D3"/>
    <w:rsid w:val="00E46F2E"/>
    <w:rsid w:val="00E52831"/>
    <w:rsid w:val="00E81F4E"/>
    <w:rsid w:val="00EA4FDE"/>
    <w:rsid w:val="00ED6914"/>
    <w:rsid w:val="00F119E9"/>
    <w:rsid w:val="00F60408"/>
    <w:rsid w:val="00F62308"/>
    <w:rsid w:val="00F66FB8"/>
    <w:rsid w:val="00F977B1"/>
    <w:rsid w:val="00FC719E"/>
    <w:rsid w:val="00FE14E1"/>
    <w:rsid w:val="00FF6AD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1a57ea-95cf-4b26-ae4d-b186c793574d}" enabled="0" method="" siteId="{0a1a57ea-95cf-4b26-ae4d-b186c793574d}" removed="1"/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Katie</dc:creator>
  <cp:keywords/>
  <dc:description/>
  <cp:lastModifiedBy>Cooper, Katie</cp:lastModifiedBy>
  <cp:revision>2</cp:revision>
  <dcterms:created xsi:type="dcterms:W3CDTF">2026-03-11T20:43:00Z</dcterms:created>
  <dcterms:modified xsi:type="dcterms:W3CDTF">2026-03-11T20:43:00Z</dcterms:modified>
</cp:coreProperties>
</file>