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11E82E1A" w:rsidR="009B07AB" w:rsidRDefault="00B72DB2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F28362F" wp14:editId="71D1C5C0">
                <wp:simplePos x="0" y="0"/>
                <wp:positionH relativeFrom="margin">
                  <wp:posOffset>-323851</wp:posOffset>
                </wp:positionH>
                <wp:positionV relativeFrom="paragraph">
                  <wp:posOffset>466725</wp:posOffset>
                </wp:positionV>
                <wp:extent cx="6829425" cy="2190750"/>
                <wp:effectExtent l="0" t="0" r="9525" b="0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219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BF90E" w14:textId="56DCFC8D" w:rsidR="005B4774" w:rsidRPr="004B6FFB" w:rsidRDefault="003476BF" w:rsidP="00DA0D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4B6FFB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Infant with oncologic emergency: Adrenal mass and massive </w:t>
                            </w:r>
                            <w:r w:rsidR="00FC1307" w:rsidRPr="004B6FFB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hepatomegaly; treatment</w:t>
                            </w:r>
                            <w:r w:rsidR="00D73B04" w:rsidRPr="004B6FFB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perspectives</w:t>
                            </w:r>
                            <w:r w:rsidR="00D678C4" w:rsidRPr="004B6FFB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and review of diagnostic pathology </w:t>
                            </w:r>
                          </w:p>
                          <w:p w14:paraId="6CA4A7AF" w14:textId="4CB76737" w:rsidR="00D678C4" w:rsidRDefault="00D678C4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CNS involvement of aggressive sarcoma – path review and planning</w:t>
                            </w:r>
                          </w:p>
                          <w:p w14:paraId="328FADA0" w14:textId="558C72AA" w:rsidR="00D678C4" w:rsidRDefault="00D678C4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Lung sarcoma in a teenager</w:t>
                            </w:r>
                          </w:p>
                          <w:p w14:paraId="132498FF" w14:textId="3E026DF6" w:rsidR="00D678C4" w:rsidRDefault="00D678C4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Unusual </w:t>
                            </w:r>
                            <w:r w:rsidR="00B72DB2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testicular mass in a teenager </w:t>
                            </w:r>
                          </w:p>
                          <w:p w14:paraId="292504A5" w14:textId="75C0BC5E" w:rsidR="00B72DB2" w:rsidRDefault="00B72DB2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Pelvic neuroblastoma mimicking a sacrococcygeal teratoma </w:t>
                            </w:r>
                          </w:p>
                          <w:p w14:paraId="636D31FC" w14:textId="76DE66DB" w:rsidR="00FC1307" w:rsidRPr="00D678C4" w:rsidRDefault="00FC1307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Osteosarcoma recurrence presenting as occlusive DVT </w:t>
                            </w:r>
                          </w:p>
                          <w:p w14:paraId="24C928A3" w14:textId="77777777" w:rsidR="00222FC0" w:rsidRDefault="00126C6A" w:rsidP="00222F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</w:t>
                            </w:r>
                            <w:r w:rsidR="00662E0E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adiologic review of surveillance scans </w:t>
                            </w: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for off </w:t>
                            </w:r>
                            <w:r w:rsidR="00861C64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therapy </w:t>
                            </w:r>
                            <w:r w:rsidR="00397016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cancer patients </w:t>
                            </w:r>
                          </w:p>
                          <w:p w14:paraId="4207572E" w14:textId="666A93E9" w:rsidR="00D73B04" w:rsidRDefault="00D73B04" w:rsidP="00222F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Radiologic re</w:t>
                            </w:r>
                            <w:r w:rsidR="000129AF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sponse assessment for patients in active cancer treatment </w:t>
                            </w:r>
                          </w:p>
                          <w:p w14:paraId="75802A51" w14:textId="32238997" w:rsidR="00222FC0" w:rsidRPr="00D73B04" w:rsidRDefault="00222FC0" w:rsidP="00D73B04">
                            <w:pPr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836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36.75pt;width:537.75pt;height:172.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WcDQIAAB0EAAAOAAAAZHJzL2Uyb0RvYy54bWysU11v0zAUfUfiP1h+p2kLG1vUdCqbipCm&#10;bVKH9uw6dhPJ8TXXbpPy67l2knYMnhAvzo3v9znHi5uuMeyg0NdgCz6bTDlTVkJZ213Bvz+vP1xx&#10;5oOwpTBgVcGPyvOb5ft3i9blag4VmFIhoyLW560reBWCy7PMy0o1wk/AKUtODdiIQL+4y0oULVVv&#10;TDafTi+zFrB0CFJ5T7d3vZMvU32tlQyPWnsVmCk4zRbSiencxjNbLkS+Q+GqWg5jiH+YohG1paan&#10;UnciCLbH+o9STS0RPOgwkdBkoHUtVdqBtplN32yzqYRTaRcCx7sTTP7/lZUPh417Qha6L9ARgRGQ&#10;1vnc02Xcp9PYxC9NyshPEB5PsKkuMEmXl1fz60/zC84k+eaz6+nniwRsdk536MNXBQ2LRsGReElw&#10;icO9D9SSQseQ2M3CujYmcWMsa6nFRyr5m4cyjKXE87DRCt22GzbYQnmkxRB6zr2T65qa3wsfngQS&#10;ybQLCTc80qENUBMYLM4qwJ9/u4/xhD15OWtJNAX3P/YCFWfmmyVWosJGA0djOxp239wC6XBGT8LJ&#10;ZFICBjOaGqF5IT2vYhdyCSupV8HDaN6GXrr0HqRarVIQ6ciJcG83TsbSEaQI5XP3ItANeAei6gFG&#10;OYn8Dex9bA/vah9A14mTCGiP4oAzaTBRNbyXKPLX/ynq/KqXvwAAAP//AwBQSwMEFAAGAAgAAAAh&#10;AD3LsV/gAAAACwEAAA8AAABkcnMvZG93bnJldi54bWxMj0tPwzAQhO9I/Adrkbi1dkoDVcimQjxu&#10;PAtIcHPiJYnwI7KdNPx73BPcZjWj2W/K7Ww0m8iH3lmEbCmAkW2c6m2L8PZ6t9gAC1FaJbWzhPBD&#10;AbbV8VEpC+X29oWmXWxZKrGhkAhdjEPBeWg6MjIs3UA2eV/OGxnT6VuuvNyncqP5SohzbmRv04dO&#10;DnTdUfO9Gw2C/gj+vhbxc7ppH+LzEx/fb7NHxNOT+eoSWKQ5/oXhgJ/QoUpMtRutCkwjLPIsbYkI&#10;F2c5sENArNZJ1QjrbJMDr0r+f0P1CwAA//8DAFBLAQItABQABgAIAAAAIQC2gziS/gAAAOEBAAAT&#10;AAAAAAAAAAAAAAAAAAAAAABbQ29udGVudF9UeXBlc10ueG1sUEsBAi0AFAAGAAgAAAAhADj9If/W&#10;AAAAlAEAAAsAAAAAAAAAAAAAAAAALwEAAF9yZWxzLy5yZWxzUEsBAi0AFAAGAAgAAAAhAGMyxZwN&#10;AgAAHQQAAA4AAAAAAAAAAAAAAAAALgIAAGRycy9lMm9Eb2MueG1sUEsBAi0AFAAGAAgAAAAhAD3L&#10;sV/gAAAACwEAAA8AAAAAAAAAAAAAAAAAZwQAAGRycy9kb3ducmV2LnhtbFBLBQYAAAAABAAEAPMA&#10;AAB0BQAAAAA=&#10;" filled="f" stroked="f" strokeweight=".5pt">
                <v:textbox inset="0,0,0,0">
                  <w:txbxContent>
                    <w:p w14:paraId="05DBF90E" w14:textId="56DCFC8D" w:rsidR="005B4774" w:rsidRPr="004B6FFB" w:rsidRDefault="003476BF" w:rsidP="00DA0D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4B6FFB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Infant with oncologic emergency: Adrenal mass and massive </w:t>
                      </w:r>
                      <w:r w:rsidR="00FC1307" w:rsidRPr="004B6FFB">
                        <w:rPr>
                          <w:rFonts w:ascii="Segoe UI" w:hAnsi="Segoe UI" w:cs="Segoe UI"/>
                          <w:color w:val="FFFFFF" w:themeColor="background1"/>
                        </w:rPr>
                        <w:t>hepatomegaly; treatment</w:t>
                      </w:r>
                      <w:r w:rsidR="00D73B04" w:rsidRPr="004B6FFB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perspectives</w:t>
                      </w:r>
                      <w:r w:rsidR="00D678C4" w:rsidRPr="004B6FFB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and review of diagnostic pathology </w:t>
                      </w:r>
                    </w:p>
                    <w:p w14:paraId="6CA4A7AF" w14:textId="4CB76737" w:rsidR="00D678C4" w:rsidRDefault="00D678C4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CNS involvement of aggressive sarcoma – path review and planning</w:t>
                      </w:r>
                    </w:p>
                    <w:p w14:paraId="328FADA0" w14:textId="558C72AA" w:rsidR="00D678C4" w:rsidRDefault="00D678C4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Lung sarcoma in a teenager</w:t>
                      </w:r>
                    </w:p>
                    <w:p w14:paraId="132498FF" w14:textId="3E026DF6" w:rsidR="00D678C4" w:rsidRDefault="00D678C4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Unusual </w:t>
                      </w:r>
                      <w:r w:rsidR="00B72DB2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testicular mass in a teenager </w:t>
                      </w:r>
                    </w:p>
                    <w:p w14:paraId="292504A5" w14:textId="75C0BC5E" w:rsidR="00B72DB2" w:rsidRDefault="00B72DB2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Pelvic neuroblastoma mimicking a sacrococcygeal teratoma </w:t>
                      </w:r>
                    </w:p>
                    <w:p w14:paraId="636D31FC" w14:textId="76DE66DB" w:rsidR="00FC1307" w:rsidRPr="00D678C4" w:rsidRDefault="00FC1307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Osteosarcoma recurrence presenting as occlusive DVT </w:t>
                      </w:r>
                    </w:p>
                    <w:p w14:paraId="24C928A3" w14:textId="77777777" w:rsidR="00222FC0" w:rsidRDefault="00126C6A" w:rsidP="00222F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>R</w:t>
                      </w:r>
                      <w:r w:rsidR="00662E0E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adiologic review of surveillance scans </w:t>
                      </w: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for off </w:t>
                      </w:r>
                      <w:r w:rsidR="00861C64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therapy </w:t>
                      </w:r>
                      <w:r w:rsidR="00397016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cancer patients </w:t>
                      </w:r>
                    </w:p>
                    <w:p w14:paraId="4207572E" w14:textId="666A93E9" w:rsidR="00D73B04" w:rsidRDefault="00D73B04" w:rsidP="00222F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Radiologic re</w:t>
                      </w:r>
                      <w:r w:rsidR="000129AF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sponse assessment for patients in active cancer treatment </w:t>
                      </w:r>
                    </w:p>
                    <w:p w14:paraId="75802A51" w14:textId="32238997" w:rsidR="00222FC0" w:rsidRPr="00D73B04" w:rsidRDefault="00222FC0" w:rsidP="00D73B04">
                      <w:pPr>
                        <w:ind w:left="360"/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E58356" wp14:editId="3A61FC02">
                <wp:simplePos x="0" y="0"/>
                <wp:positionH relativeFrom="column">
                  <wp:posOffset>-628650</wp:posOffset>
                </wp:positionH>
                <wp:positionV relativeFrom="paragraph">
                  <wp:posOffset>2714626</wp:posOffset>
                </wp:positionV>
                <wp:extent cx="3195320" cy="34290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0A0864C3" w:rsidR="00066816" w:rsidRPr="003C7786" w:rsidRDefault="000B03C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Moderator</w:t>
                            </w:r>
                            <w:r w:rsidR="00F8452E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: </w:t>
                            </w:r>
                            <w:r w:rsidR="007A1F7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Niccole Piguet, 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Text Box 3" o:spid="_x0000_s1027" type="#_x0000_t202" style="position:absolute;margin-left:-49.5pt;margin-top:213.75pt;width:251.6pt;height:2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6ciDwIAACMEAAAOAAAAZHJzL2Uyb0RvYy54bWysU11r2zAUfR/sPwi9L3aStawmTslaMgal&#10;LaSjz4osxQZZV7tSYme/fldynJRuT2Mv8rXu9zlHi9u+Neyg0DdgSz6d5JwpK6Fq7K7kP17Wn75w&#10;5oOwlTBgVcmPyvPb5ccPi84VagY1mEohoyLWF50reR2CK7LMy1q1wk/AKUtODdiKQL+4yyoUHVVv&#10;TTbL8+usA6wcglTe0+394OTLVF9rJcOT1l4FZkpOs4V0Yjq38cyWC1HsULi6kacxxD9M0YrGUtNz&#10;qXsRBNtj80eptpEIHnSYSGgz0LqRKu1A20zzd9tsauFU2oXA8e4Mk/9/ZeXjYeOekYX+K/REYASk&#10;c77wdBn36TW28UuTMvIThMczbKoPTNLlfHpzNZ+RS5Jv/nl2kydcs0u2Qx++KWhZNEqOREtCSxwe&#10;fKCOFDqGxGYW1o0xiRpjWVfy6/lVnhLOHsowlhIvs0Yr9NueNdWbPbZQHWk9hIF57+S6oRkehA/P&#10;AolqGpvkG57o0AaoF5wszmrAX3+7j/HEAHk560g6Jfc/9wIVZ+a7JW6izkYDR2M7Gnbf3gGpcUoP&#10;w8lkUgIGM5oaoX0lVa9iF3IJK6lXycNo3oVBwPQqpFqtUhCpyYnwYDdOxtIRxYjoS/8q0J1gD0TY&#10;I4yiEsU79IfYAf/VPoBuEjUR1wHFE9ykxMTY6dVEqb/9T1GXt738DQAA//8DAFBLAwQUAAYACAAA&#10;ACEAHFAE/OIAAAALAQAADwAAAGRycy9kb3ducmV2LnhtbEyPS0/DMBCE70j8B2uRuLV2ohTaEKdC&#10;PG482yLBzYlNEhGvI3uThn+POcFtVjOa/abYzrZnk/GhcyghWQpgBmunO2wkHPb3izWwQAq16h0a&#10;Cd8mwLY8PSlUrt0RX820o4bFEgy5ktASDTnnoW6NVWHpBoPR+3TeKoqnb7j26hjLbc9TIS64VR3G&#10;D60azE1r6q/daCX078E/VII+ptvmkV6e+fh2lzxJeX42X18BIzPTXxh+8SM6lJGpciPqwHoJi80m&#10;biEJWXq5AhYTmchSYFUU62QFvCz4/w3lDwAAAP//AwBQSwECLQAUAAYACAAAACEAtoM4kv4AAADh&#10;AQAAEwAAAAAAAAAAAAAAAAAAAAAAW0NvbnRlbnRfVHlwZXNdLnhtbFBLAQItABQABgAIAAAAIQA4&#10;/SH/1gAAAJQBAAALAAAAAAAAAAAAAAAAAC8BAABfcmVscy8ucmVsc1BLAQItABQABgAIAAAAIQAG&#10;O6ciDwIAACMEAAAOAAAAAAAAAAAAAAAAAC4CAABkcnMvZTJvRG9jLnhtbFBLAQItABQABgAIAAAA&#10;IQAcUAT84gAAAAsBAAAPAAAAAAAAAAAAAAAAAGkEAABkcnMvZG93bnJldi54bWxQSwUGAAAAAAQA&#10;BADzAAAAeAUAAAAA&#10;" filled="f" stroked="f" strokeweight=".5pt">
                <v:textbox inset="0,0,0,0">
                  <w:txbxContent>
                    <w:p w14:paraId="12064096" w14:textId="0A0864C3" w:rsidR="00066816" w:rsidRPr="003C7786" w:rsidRDefault="000B03C2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3C7786">
                        <w:rPr>
                          <w:rFonts w:ascii="Arial" w:hAnsi="Arial" w:cs="Arial"/>
                          <w:color w:val="FFFFFF" w:themeColor="background1"/>
                        </w:rPr>
                        <w:t>Moderator</w:t>
                      </w:r>
                      <w:r w:rsidR="00F8452E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: </w:t>
                      </w:r>
                      <w:r w:rsidR="007A1F7A">
                        <w:rPr>
                          <w:rFonts w:ascii="Arial" w:hAnsi="Arial" w:cs="Arial"/>
                          <w:color w:val="FFFFFF" w:themeColor="background1"/>
                        </w:rPr>
                        <w:t>Niccole Piguet, MD</w:t>
                      </w:r>
                    </w:p>
                  </w:txbxContent>
                </v:textbox>
              </v:shape>
            </w:pict>
          </mc:Fallback>
        </mc:AlternateContent>
      </w:r>
      <w:r w:rsidR="003638E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B61A48" wp14:editId="40FD8FF4">
                <wp:simplePos x="0" y="0"/>
                <wp:positionH relativeFrom="column">
                  <wp:posOffset>-257176</wp:posOffset>
                </wp:positionH>
                <wp:positionV relativeFrom="paragraph">
                  <wp:posOffset>3295650</wp:posOffset>
                </wp:positionV>
                <wp:extent cx="1876425" cy="2371725"/>
                <wp:effectExtent l="0" t="0" r="9525" b="952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37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4E5F8AC9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MS Teams</w:t>
                            </w:r>
                          </w:p>
                          <w:p w14:paraId="1A8EA3F3" w14:textId="15F10C9F" w:rsidR="0042795F" w:rsidRDefault="003476BF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January 14</w:t>
                            </w:r>
                            <w:r w:rsidR="003A1A77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 xml:space="preserve">, </w:t>
                            </w:r>
                            <w:r w:rsidR="0042795F" w:rsidRPr="0042795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6</w:t>
                            </w:r>
                          </w:p>
                          <w:p w14:paraId="0E27EDFD" w14:textId="0B7820CA" w:rsidR="001752CA" w:rsidRPr="003B0FD3" w:rsidRDefault="00A24E30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5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m</w:t>
                            </w:r>
                          </w:p>
                          <w:p w14:paraId="18E60B7E" w14:textId="2377096C" w:rsid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color w:val="FF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CME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credit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text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: </w:t>
                            </w:r>
                          </w:p>
                          <w:p w14:paraId="2CE1CA05" w14:textId="7D07376B" w:rsidR="001752CA" w:rsidRP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8" type="#_x0000_t202" style="position:absolute;margin-left:-20.25pt;margin-top:259.5pt;width:147.75pt;height:18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NLEgIAACQEAAAOAAAAZHJzL2Uyb0RvYy54bWysU01vGjEQvVfqf7B8LwukgWjFEtFEVJVQ&#10;EolUORuvza7k9bhjwy799R17WajSnqpe7LFnPB/vPS/uu8awo0Jfgy34ZDTmTFkJZW33Bf/+uv50&#10;x5kPwpbCgFUFPynP75cfPyxal6spVGBKhYySWJ+3ruBVCC7PMi8r1Qg/AqcsOTVgIwIdcZ+VKFrK&#10;3phsOh7PshawdAhSeU+3j72TL1N+rZUMz1p7FZgpOPUW0opp3cU1Wy5Evkfhqlqe2xD/0EUjaktF&#10;L6keRRDsgPUfqZpaInjQYSShyUDrWqo0A00zGb+bZlsJp9IsBI53F5j8/0srn45b94IsdF+gIwIj&#10;IK3zuafLOE+nsYk7dcrITxCeLrCpLjAZH93NZ5+nt5xJ8k1v5pM5HShPdn3u0IevChoWjYIj8ZLg&#10;EseND33oEBKrWVjXxiRujGVtwWc3t+P04OKh5MZSjWuz0QrdrmN1SW0Mg+ygPNF8CD313sl1TT1s&#10;hA8vAolrGon0G55p0QaoFpwtzirAn3+7j/FEAXk5a0k7Bfc/DgIVZ+abJXKi0AYDB2M3GPbQPADJ&#10;cUI/w8lk0gMMZjA1QvNGsl7FKuQSVlKtgofBfAi9gulbSLVapSCSkxNhY7dOxtQRxYjoa/cm0J1h&#10;D8TYEwyqEvk79PvYHv/VIYCuEzUR1x7FM9wkxUTu+dtErf9+TlHXz738BQAA//8DAFBLAwQUAAYA&#10;CAAAACEAgLDCLuAAAAALAQAADwAAAGRycy9kb3ducmV2LnhtbEyPy07EMAxF90j8Q2QkdjNJK4Jm&#10;St0R4rHjOYAEu7QJbUWTVEnaKX+PWcHOlo+uzy13ix3YbELsvUPI1gKYcY3XvWsRXl9uVxtgMSmn&#10;1eCdQfg2EXbV8VGpCu0P7tnM+9QyCnGxUAhdSmPBeWw6Y1Vc+9E4un36YFWiNbRcB3WgcDvwXIhz&#10;blXv6EOnRnPVmeZrP1mE4T2Gu1qkj/m6vU9Pj3x6u8keEE9PlssLYMks6Q+GX31Sh4qcaj85HdmA&#10;sDoTklAEmW2pFBG5lDTUCJttLoFXJf/fofoBAAD//wMAUEsBAi0AFAAGAAgAAAAhALaDOJL+AAAA&#10;4QEAABMAAAAAAAAAAAAAAAAAAAAAAFtDb250ZW50X1R5cGVzXS54bWxQSwECLQAUAAYACAAAACEA&#10;OP0h/9YAAACUAQAACwAAAAAAAAAAAAAAAAAvAQAAX3JlbHMvLnJlbHNQSwECLQAUAAYACAAAACEA&#10;hIiDSxICAAAkBAAADgAAAAAAAAAAAAAAAAAuAgAAZHJzL2Uyb0RvYy54bWxQSwECLQAUAAYACAAA&#10;ACEAgLDCLuAAAAALAQAADwAAAAAAAAAAAAAAAABsBAAAZHJzL2Rvd25yZXYueG1sUEsFBgAAAAAE&#10;AAQA8wAAAHkFAAAAAA==&#10;" filled="f" stroked="f" strokeweight=".5pt">
                <v:textbox inset="0,0,0,0">
                  <w:txbxContent>
                    <w:p w14:paraId="57F023D4" w14:textId="4E5F8AC9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MS Teams</w:t>
                      </w:r>
                    </w:p>
                    <w:p w14:paraId="1A8EA3F3" w14:textId="15F10C9F" w:rsidR="0042795F" w:rsidRDefault="003476BF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January 14</w:t>
                      </w:r>
                      <w:r w:rsidR="003A1A77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 xml:space="preserve">, </w:t>
                      </w:r>
                      <w:r w:rsidR="0042795F" w:rsidRPr="0042795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202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6</w:t>
                      </w:r>
                    </w:p>
                    <w:p w14:paraId="0E27EDFD" w14:textId="0B7820CA" w:rsidR="001752CA" w:rsidRPr="003B0FD3" w:rsidRDefault="00A24E30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5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m</w:t>
                      </w:r>
                    </w:p>
                    <w:p w14:paraId="18E60B7E" w14:textId="2377096C" w:rsidR="009963BF" w:rsidRDefault="001752CA" w:rsidP="009963BF">
                      <w:pPr>
                        <w:rPr>
                          <w:rFonts w:ascii="Calibri" w:eastAsia="Times New Roman" w:hAnsi="Calibri" w:cs="Calibri"/>
                          <w:color w:val="FF0000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CME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credit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text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: </w:t>
                      </w:r>
                    </w:p>
                    <w:p w14:paraId="2CE1CA05" w14:textId="7D07376B" w:rsidR="001752CA" w:rsidRPr="009963BF" w:rsidRDefault="001752CA" w:rsidP="009963BF">
                      <w:pPr>
                        <w:rPr>
                          <w:rFonts w:ascii="Calibri" w:eastAsia="Times New Roman" w:hAnsi="Calibri" w:cs="Calibri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CA31E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3FE276" wp14:editId="1DA6D28F">
                <wp:simplePos x="0" y="0"/>
                <wp:positionH relativeFrom="column">
                  <wp:posOffset>1743075</wp:posOffset>
                </wp:positionH>
                <wp:positionV relativeFrom="paragraph">
                  <wp:posOffset>3133725</wp:posOffset>
                </wp:positionV>
                <wp:extent cx="4819650" cy="3705225"/>
                <wp:effectExtent l="0" t="0" r="0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3705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AB85D" w14:textId="77777777" w:rsidR="001C3ED2" w:rsidRPr="001C3ED2" w:rsidRDefault="00066816" w:rsidP="001C3ED2">
                            <w:pPr>
                              <w:spacing w:line="340" w:lineRule="exact"/>
                              <w:rPr>
                                <w:rFonts w:ascii="Arial" w:hAnsi="Arial" w:cs="Arial"/>
                                <w:color w:val="182D7B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Target audience:</w:t>
                            </w:r>
                            <w:r w:rsidRPr="001C3ED2">
                              <w:rPr>
                                <w:rFonts w:ascii="Arial" w:hAnsi="Arial" w:cs="Arial"/>
                                <w:color w:val="182D7B"/>
                              </w:rPr>
                              <w:t xml:space="preserve"> </w:t>
                            </w:r>
                          </w:p>
                          <w:p w14:paraId="7B59569C" w14:textId="7819AE1C" w:rsidR="00A24E30" w:rsidRPr="00A87AF7" w:rsidRDefault="001C3ED2" w:rsidP="00A87AF7">
                            <w:pPr>
                              <w:spacing w:line="340" w:lineRule="exact"/>
                              <w:rPr>
                                <w:rStyle w:val="InlineEmphasisEmphasis"/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1C3ED2"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  <w:t xml:space="preserve">Hematology/Oncology Providers and Nurses, Pediatric Surgery, Pathology, Pediatric Specialists, Radiology, Radiation Oncology, Residents, Medical Students, Fellows </w:t>
                            </w:r>
                          </w:p>
                          <w:p w14:paraId="28B5D5E2" w14:textId="43890A34" w:rsidR="00066816" w:rsidRPr="001C3ED2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Learning objectives:</w:t>
                            </w:r>
                          </w:p>
                          <w:p w14:paraId="4B9A3C9B" w14:textId="77777777" w:rsidR="00A87AF7" w:rsidRPr="00A87AF7" w:rsidRDefault="00BA43D2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Review of</w:t>
                            </w:r>
                            <w:r w:rsidR="00A87AF7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emergency management of tumor causing abdominal compartment syndrome </w:t>
                            </w:r>
                          </w:p>
                          <w:p w14:paraId="45ED6979" w14:textId="77777777" w:rsidR="00A87AF7" w:rsidRPr="00A87AF7" w:rsidRDefault="00A87AF7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Review of pathology features: synovial sarcoma of lung</w:t>
                            </w:r>
                          </w:p>
                          <w:p w14:paraId="5E31F3A6" w14:textId="77777777" w:rsidR="00A87AF7" w:rsidRPr="00A87AF7" w:rsidRDefault="00A87AF7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of pathologic features: two cases of NBL </w:t>
                            </w:r>
                          </w:p>
                          <w:p w14:paraId="5F75DA2D" w14:textId="6C1179E1" w:rsidR="00047684" w:rsidRPr="00B929FF" w:rsidRDefault="00A87AF7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Treatment considerations in </w:t>
                            </w:r>
                            <w:r w:rsidR="002C1DAC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ara testicular rhabdomyosarcoma; favorable site but unfavorable age </w:t>
                            </w:r>
                          </w:p>
                          <w:p w14:paraId="77867984" w14:textId="6E85F1F4" w:rsidR="00F32090" w:rsidRPr="00F32090" w:rsidRDefault="00BA43D2" w:rsidP="00565A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Radiologic response assessment </w:t>
                            </w:r>
                            <w:r w:rsidR="00F50D7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in various cancer diagnoses </w:t>
                            </w:r>
                          </w:p>
                          <w:p w14:paraId="3BB274E0" w14:textId="5E67694C" w:rsidR="00126C6A" w:rsidRPr="00126C6A" w:rsidRDefault="007B29C8" w:rsidP="00126C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</w:t>
                            </w:r>
                            <w:r w:rsidR="00126C6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of surveillance imaging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  <w:r w:rsidR="00126C6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findings 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for off therapy patients </w:t>
                            </w:r>
                          </w:p>
                          <w:p w14:paraId="124DF2ED" w14:textId="4FEA05BB" w:rsidR="00914F3F" w:rsidRPr="00126C6A" w:rsidRDefault="00914F3F" w:rsidP="00992D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Ad Hoc review of urgent new cases </w:t>
                            </w:r>
                          </w:p>
                          <w:p w14:paraId="3E669FED" w14:textId="53983ACB" w:rsidR="00126C6A" w:rsidRPr="001752CA" w:rsidRDefault="00126C6A" w:rsidP="00397016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29" type="#_x0000_t202" style="position:absolute;margin-left:137.25pt;margin-top:246.75pt;width:379.5pt;height:29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5T8EgIAACQEAAAOAAAAZHJzL2Uyb0RvYy54bWysU1Fv2jAQfp+0/2D5fQToYF1EqFgrpklV&#10;W4lOfTaOTSI5Pu9sSNiv39kh0HV7mvZiDt/lu7vv+7y46RrDDgp9Dbbgk9GYM2UllLXdFfz78/rD&#10;NWc+CFsKA1YV/Kg8v1m+f7doXa6mUIEpFTICsT5vXcGrEFyeZV5WqhF+BE5ZSmrARgT6i7usRNES&#10;emOy6Xg8z1rA0iFI5T3d3vVJvkz4WisZHrX2KjBTcJotpBPTuY1ntlyIfIfCVbU8jSH+YYpG1Jaa&#10;nqHuRBBsj/UfUE0tETzoMJLQZKB1LVXagbaZjN9ss6mEU2kXIse7M03+/8HKh8PGPSEL3RfoSMBI&#10;SOt87uky7tNpbOIvTcooTxQez7SpLjBJlx+vJ5/nM0pJyl19Gs+m01nEyS6fO/Thq4KGxaDgSLok&#10;usTh3oe+dCiJ3Sysa2OSNsaytuDzK8L/LUPgxlKPy7AxCt22Y3VJYwyLbKE80n4IvfTeyXVNM9wL&#10;H54EktY0N/k3PNKhDVAvOEWcVYA//3Yf60kCynLWkncK7n/sBSrOzDdL4kSjDQEOwXYI7L65BbLj&#10;hF6GkymkDzCYIdQIzQvZehW7UEpYSb0KHobwNvQOpmch1WqVishOToR7u3EyQkeuIqPP3YtAd6I9&#10;kGIPMLhK5G/Y72t7llf7ALpO0kReexZPdJMVk7inZxO9/vp/qro87uUvAAAA//8DAFBLAwQUAAYA&#10;CAAAACEALICbbt8AAAANAQAADwAAAGRycy9kb3ducmV2LnhtbEyPy07EMAxF90j8Q2QkdkwyDyiU&#10;piPEY8dzAAl2aWPaisSpkrRT/p50Bbtj+er6uNhO1rARfegcSVguBDCk2umOGglvr3cn58BCVKSV&#10;cYQSfjDAtjw8KFSu3Z5ecNzFhqUSCrmS0MbY55yHukWrwsL1SGn35bxVMY2+4dqrfSq3hq+EOONW&#10;dZQutKrH6xbr791gJZiP4O8rET/Hm+YhPj/x4f12+Sjl8dF0dQks4hT/wjDrJ3Uok1PlBtKBGQmr&#10;bHOaohI2F+sEc0KsZ6pmyjIBvCz4/y/KXwAAAP//AwBQSwECLQAUAAYACAAAACEAtoM4kv4AAADh&#10;AQAAEwAAAAAAAAAAAAAAAAAAAAAAW0NvbnRlbnRfVHlwZXNdLnhtbFBLAQItABQABgAIAAAAIQA4&#10;/SH/1gAAAJQBAAALAAAAAAAAAAAAAAAAAC8BAABfcmVscy8ucmVsc1BLAQItABQABgAIAAAAIQBP&#10;f5T8EgIAACQEAAAOAAAAAAAAAAAAAAAAAC4CAABkcnMvZTJvRG9jLnhtbFBLAQItABQABgAIAAAA&#10;IQAsgJtu3wAAAA0BAAAPAAAAAAAAAAAAAAAAAGwEAABkcnMvZG93bnJldi54bWxQSwUGAAAAAAQA&#10;BADzAAAAeAUAAAAA&#10;" filled="f" stroked="f" strokeweight=".5pt">
                <v:textbox inset="0,0,0,0">
                  <w:txbxContent>
                    <w:p w14:paraId="283AB85D" w14:textId="77777777" w:rsidR="001C3ED2" w:rsidRPr="001C3ED2" w:rsidRDefault="00066816" w:rsidP="001C3ED2">
                      <w:pPr>
                        <w:spacing w:line="340" w:lineRule="exact"/>
                        <w:rPr>
                          <w:rFonts w:ascii="Arial" w:hAnsi="Arial" w:cs="Arial"/>
                          <w:color w:val="182D7B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Target audience:</w:t>
                      </w:r>
                      <w:r w:rsidRPr="001C3ED2">
                        <w:rPr>
                          <w:rFonts w:ascii="Arial" w:hAnsi="Arial" w:cs="Arial"/>
                          <w:color w:val="182D7B"/>
                        </w:rPr>
                        <w:t xml:space="preserve"> </w:t>
                      </w:r>
                    </w:p>
                    <w:p w14:paraId="7B59569C" w14:textId="7819AE1C" w:rsidR="00A24E30" w:rsidRPr="00A87AF7" w:rsidRDefault="001C3ED2" w:rsidP="00A87AF7">
                      <w:pPr>
                        <w:spacing w:line="340" w:lineRule="exact"/>
                        <w:rPr>
                          <w:rStyle w:val="InlineEmphasisEmphasis"/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</w:pPr>
                      <w:r w:rsidRPr="001C3ED2"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  <w:t xml:space="preserve">Hematology/Oncology Providers and Nurses, Pediatric Surgery, Pathology, Pediatric Specialists, Radiology, Radiation Oncology, Residents, Medical Students, Fellows </w:t>
                      </w:r>
                    </w:p>
                    <w:p w14:paraId="28B5D5E2" w14:textId="43890A34" w:rsidR="00066816" w:rsidRPr="001C3ED2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Learning objectives:</w:t>
                      </w:r>
                    </w:p>
                    <w:p w14:paraId="4B9A3C9B" w14:textId="77777777" w:rsidR="00A87AF7" w:rsidRPr="00A87AF7" w:rsidRDefault="00BA43D2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Review of</w:t>
                      </w:r>
                      <w:r w:rsidR="00A87AF7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emergency management of tumor causing abdominal compartment syndrome </w:t>
                      </w:r>
                    </w:p>
                    <w:p w14:paraId="45ED6979" w14:textId="77777777" w:rsidR="00A87AF7" w:rsidRPr="00A87AF7" w:rsidRDefault="00A87AF7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Review of pathology features: synovial sarcoma of lung</w:t>
                      </w:r>
                    </w:p>
                    <w:p w14:paraId="5E31F3A6" w14:textId="77777777" w:rsidR="00A87AF7" w:rsidRPr="00A87AF7" w:rsidRDefault="00A87AF7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of pathologic features: two cases of NBL </w:t>
                      </w:r>
                    </w:p>
                    <w:p w14:paraId="5F75DA2D" w14:textId="6C1179E1" w:rsidR="00047684" w:rsidRPr="00B929FF" w:rsidRDefault="00A87AF7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Treatment considerations in </w:t>
                      </w:r>
                      <w:r w:rsidR="002C1DAC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ara testicular rhabdomyosarcoma; favorable site but unfavorable age </w:t>
                      </w:r>
                    </w:p>
                    <w:p w14:paraId="77867984" w14:textId="6E85F1F4" w:rsidR="00F32090" w:rsidRPr="00F32090" w:rsidRDefault="00BA43D2" w:rsidP="00565A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Radiologic response assessment </w:t>
                      </w:r>
                      <w:r w:rsidR="00F50D7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in various cancer diagnoses </w:t>
                      </w:r>
                    </w:p>
                    <w:p w14:paraId="3BB274E0" w14:textId="5E67694C" w:rsidR="00126C6A" w:rsidRPr="00126C6A" w:rsidRDefault="007B29C8" w:rsidP="00126C6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</w:t>
                      </w:r>
                      <w:r w:rsidR="00126C6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of surveillance imaging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  <w:r w:rsidR="00126C6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findings 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for off therapy patients </w:t>
                      </w:r>
                    </w:p>
                    <w:p w14:paraId="124DF2ED" w14:textId="4FEA05BB" w:rsidR="00914F3F" w:rsidRPr="00126C6A" w:rsidRDefault="00914F3F" w:rsidP="00992D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Ad Hoc review of urgent new cases </w:t>
                      </w:r>
                    </w:p>
                    <w:p w14:paraId="3E669FED" w14:textId="53983ACB" w:rsidR="00126C6A" w:rsidRPr="001752CA" w:rsidRDefault="00126C6A" w:rsidP="00397016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4E3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348C507D">
                <wp:simplePos x="0" y="0"/>
                <wp:positionH relativeFrom="column">
                  <wp:posOffset>-324485</wp:posOffset>
                </wp:positionH>
                <wp:positionV relativeFrom="paragraph">
                  <wp:posOffset>198755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3DE44104" w:rsidR="00066816" w:rsidRPr="003C7786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PSV </w:t>
                            </w:r>
                            <w:r w:rsidR="00ED30B5" w:rsidRPr="003C77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Pediatric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30" type="#_x0000_t202" style="position:absolute;margin-left:-25.55pt;margin-top:15.65pt;width:251.6pt;height:1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EtEQIAACMEAAAOAAAAZHJzL2Uyb0RvYy54bWysU02P0zAQvSPxHyzfafpBK4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uOsch3wAAAAkBAAAPAAAAZHJzL2Rvd25yZXYueG1sTI/LTsMwEEX3SPyDNUjsWsctqSBk&#10;UiEeOyhQQIKdE5skwh5HtpOGv8esYDkzR3fOLbezNWzSPvSOEMQyA6apcaqnFuH15W5xDixESUoa&#10;RxrhWwfYVsdHpSyUO9CznvaxZSmEQiERuhiHgvPQdNrKsHSDpnT7dN7KmEbfcuXlIYVbw1dZtuFW&#10;9pQ+dHLQ151uvvajRTDvwd/XWfyYbtqH+PTIx7dbsUM8PZmvLoFFPcc/GH71kzpUyal2I6nADMIi&#10;FyKhCGuxBpaAs3yVFjVCvrkAXpX8f4PqBwAA//8DAFBLAQItABQABgAIAAAAIQC2gziS/gAAAOEB&#10;AAATAAAAAAAAAAAAAAAAAAAAAABbQ29udGVudF9UeXBlc10ueG1sUEsBAi0AFAAGAAgAAAAhADj9&#10;If/WAAAAlAEAAAsAAAAAAAAAAAAAAAAALwEAAF9yZWxzLy5yZWxzUEsBAi0AFAAGAAgAAAAhAG/e&#10;gS0RAgAAIwQAAA4AAAAAAAAAAAAAAAAALgIAAGRycy9lMm9Eb2MueG1sUEsBAi0AFAAGAAgAAAAh&#10;AG46xyHfAAAACQEAAA8AAAAAAAAAAAAAAAAAawQAAGRycy9kb3ducmV2LnhtbFBLBQYAAAAABAAE&#10;APMAAAB3BQAAAAA=&#10;" filled="f" stroked="f" strokeweight=".5pt">
                <v:textbox inset="0,0,0,0">
                  <w:txbxContent>
                    <w:p w14:paraId="15A136F6" w14:textId="3DE44104" w:rsidR="00066816" w:rsidRPr="003C7786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3C77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PSV </w:t>
                      </w:r>
                      <w:r w:rsidR="00ED30B5" w:rsidRPr="003C77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Pediatric Tumor Board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51E1BDB6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1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Z0EgIAACQEAAAOAAAAZHJzL2Uyb0RvYy54bWysU99v2jAQfp+0/8Hy+wjQwaaIULFWTJNQ&#10;W4lOfTaOTSI5Pu9sSNhfv7NDYOr6VO3Fudyd78f3fV7cdo1hR4W+BlvwyWjMmbISytruC/7zef3p&#10;K2c+CFsKA1YV/KQ8v11+/LBoXa6mUIEpFTIqYn3euoJXIbg8y7ysVCP8CJyyFNSAjQj0i/usRNFS&#10;9cZk0/F4nrWApUOQynvy3vdBvkz1tVYyPGrtVWCm4DRbSCemcxfPbLkQ+R6Fq2p5HkO8Y4pG1Jaa&#10;XkrdiyDYAet/SjW1RPCgw0hCk4HWtVRpB9pmMn61zbYSTqVdCBzvLjD5/1dWPhy37glZ6L5BRwRG&#10;QFrnc0/OuE+nsYlfmpRRnCA8XWBTXWCSnPP55PN8NuVMUmxyM5t9mc5inex63aEP3xU0LBoFR+Il&#10;wSWOGx/61CEldrOwro1J3BjLWmpxMxunC5cIFTeWelyHjVbodh2ry4KnAaJnB+WJ9kPoqfdOrmua&#10;YSN8eBJIXNNKpN/wSIc2QL3gbHFWAf5+yx/ziQKKctaSdgrufx0EKs7MD0vkRKENBg7GbjDsobkD&#10;kuOEXoaTyaQLGMxgaoTmhWS9il0oJKykXgUPg3kXegXTs5BqtUpJJCcnwsZunYylI4oR0efuRaA7&#10;wx6IsQcYVCXyV+j3uT3+q0MAXSdqriie4SYpJnLPzyZq/e//lHV93Ms/AAAA//8DAFBLAwQUAAYA&#10;CAAAACEABk558uIAAAANAQAADwAAAGRycy9kb3ducmV2LnhtbEyPS0/DMBCE70j8B2uRuLV2I9KS&#10;EKdCPG482yLBzYlNEhGvI9tJw79nOcFxZz7NzhTb2fZsMj50DiWslgKYwdrpDhsJh/394hJYiAq1&#10;6h0aCd8mwLY8PSlUrt0RX820iw2jEAy5ktDGOOSch7o1VoWlGwyS9+m8VZFO33Dt1ZHCbc8TIdbc&#10;qg7pQ6sGc9Oa+ms3Wgn9e/APlYgf023zGF+e+fh2t3qS8vxsvr4CFs0c/2D4rU/VoaROlRtRB9ZL&#10;WFysU0LJEJsNrSIky9IEWEVSkokUeFnw/yvKHwAAAP//AwBQSwECLQAUAAYACAAAACEAtoM4kv4A&#10;AADhAQAAEwAAAAAAAAAAAAAAAAAAAAAAW0NvbnRlbnRfVHlwZXNdLnhtbFBLAQItABQABgAIAAAA&#10;IQA4/SH/1gAAAJQBAAALAAAAAAAAAAAAAAAAAC8BAABfcmVscy8ucmVsc1BLAQItABQABgAIAAAA&#10;IQDKoIZ0EgIAACQEAAAOAAAAAAAAAAAAAAAAAC4CAABkcnMvZTJvRG9jLnhtbFBLAQItABQABgAI&#10;AAAAIQAGTnny4gAAAA0BAAAPAAAAAAAAAAAAAAAAAGwEAABkcnMvZG93bnJldi54bWxQSwUGAAAA&#10;AAQABADzAAAAewUAAAAA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399E37CE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FC910B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8236E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5D266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C2CD6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580"/>
    <w:multiLevelType w:val="hybridMultilevel"/>
    <w:tmpl w:val="A5C8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C116F"/>
    <w:multiLevelType w:val="hybridMultilevel"/>
    <w:tmpl w:val="E996C496"/>
    <w:lvl w:ilvl="0" w:tplc="9B5ED67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75147C"/>
    <w:multiLevelType w:val="hybridMultilevel"/>
    <w:tmpl w:val="03C4F5E4"/>
    <w:lvl w:ilvl="0" w:tplc="B54EF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148493">
    <w:abstractNumId w:val="4"/>
  </w:num>
  <w:num w:numId="2" w16cid:durableId="1970621723">
    <w:abstractNumId w:val="5"/>
  </w:num>
  <w:num w:numId="3" w16cid:durableId="657272011">
    <w:abstractNumId w:val="3"/>
  </w:num>
  <w:num w:numId="4" w16cid:durableId="2127191036">
    <w:abstractNumId w:val="1"/>
  </w:num>
  <w:num w:numId="5" w16cid:durableId="236670372">
    <w:abstractNumId w:val="6"/>
  </w:num>
  <w:num w:numId="6" w16cid:durableId="1506286935">
    <w:abstractNumId w:val="0"/>
  </w:num>
  <w:num w:numId="7" w16cid:durableId="1926069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12920"/>
    <w:rsid w:val="000129AF"/>
    <w:rsid w:val="0001436D"/>
    <w:rsid w:val="00047684"/>
    <w:rsid w:val="00051714"/>
    <w:rsid w:val="00053D0A"/>
    <w:rsid w:val="00061D88"/>
    <w:rsid w:val="00066816"/>
    <w:rsid w:val="00080AEE"/>
    <w:rsid w:val="00090904"/>
    <w:rsid w:val="000A0FAD"/>
    <w:rsid w:val="000B03C2"/>
    <w:rsid w:val="000B3998"/>
    <w:rsid w:val="000E7813"/>
    <w:rsid w:val="00106F1F"/>
    <w:rsid w:val="001142FD"/>
    <w:rsid w:val="00126C6A"/>
    <w:rsid w:val="00130885"/>
    <w:rsid w:val="00150FCA"/>
    <w:rsid w:val="00151388"/>
    <w:rsid w:val="001752CA"/>
    <w:rsid w:val="001768DB"/>
    <w:rsid w:val="00187C10"/>
    <w:rsid w:val="001C3ED2"/>
    <w:rsid w:val="001C60F7"/>
    <w:rsid w:val="001E6E60"/>
    <w:rsid w:val="00222FC0"/>
    <w:rsid w:val="00232EAF"/>
    <w:rsid w:val="00250FC6"/>
    <w:rsid w:val="0028276C"/>
    <w:rsid w:val="0029730C"/>
    <w:rsid w:val="002C1DAC"/>
    <w:rsid w:val="00300226"/>
    <w:rsid w:val="00315F6B"/>
    <w:rsid w:val="003303C7"/>
    <w:rsid w:val="003323F9"/>
    <w:rsid w:val="00336048"/>
    <w:rsid w:val="003476BF"/>
    <w:rsid w:val="003638E8"/>
    <w:rsid w:val="00397016"/>
    <w:rsid w:val="003A1A77"/>
    <w:rsid w:val="003A4651"/>
    <w:rsid w:val="003B0FD3"/>
    <w:rsid w:val="003B5277"/>
    <w:rsid w:val="003C23EA"/>
    <w:rsid w:val="003C7786"/>
    <w:rsid w:val="003E1FEC"/>
    <w:rsid w:val="0042795F"/>
    <w:rsid w:val="0044603C"/>
    <w:rsid w:val="004804CF"/>
    <w:rsid w:val="004940DD"/>
    <w:rsid w:val="004A08E0"/>
    <w:rsid w:val="004B6FFB"/>
    <w:rsid w:val="004C557D"/>
    <w:rsid w:val="004F283B"/>
    <w:rsid w:val="004F3EC9"/>
    <w:rsid w:val="00501266"/>
    <w:rsid w:val="00514DAF"/>
    <w:rsid w:val="0052435F"/>
    <w:rsid w:val="0055547B"/>
    <w:rsid w:val="0056440F"/>
    <w:rsid w:val="00565A5F"/>
    <w:rsid w:val="00567031"/>
    <w:rsid w:val="0057022A"/>
    <w:rsid w:val="00585377"/>
    <w:rsid w:val="00590031"/>
    <w:rsid w:val="005B4774"/>
    <w:rsid w:val="005C2805"/>
    <w:rsid w:val="006501C4"/>
    <w:rsid w:val="00662E0E"/>
    <w:rsid w:val="00663C08"/>
    <w:rsid w:val="00676E0A"/>
    <w:rsid w:val="006A35FC"/>
    <w:rsid w:val="006D4138"/>
    <w:rsid w:val="006F3EA0"/>
    <w:rsid w:val="00713B6B"/>
    <w:rsid w:val="0072118C"/>
    <w:rsid w:val="00753E17"/>
    <w:rsid w:val="00786F22"/>
    <w:rsid w:val="007A1F7A"/>
    <w:rsid w:val="007B29C8"/>
    <w:rsid w:val="007E7650"/>
    <w:rsid w:val="00824559"/>
    <w:rsid w:val="008400B8"/>
    <w:rsid w:val="008452FB"/>
    <w:rsid w:val="00855591"/>
    <w:rsid w:val="00861C64"/>
    <w:rsid w:val="008717D2"/>
    <w:rsid w:val="0088461F"/>
    <w:rsid w:val="00892503"/>
    <w:rsid w:val="008D597A"/>
    <w:rsid w:val="00914F3F"/>
    <w:rsid w:val="00922802"/>
    <w:rsid w:val="00941A17"/>
    <w:rsid w:val="00945119"/>
    <w:rsid w:val="00951EFD"/>
    <w:rsid w:val="00972A36"/>
    <w:rsid w:val="00992D3D"/>
    <w:rsid w:val="009963BF"/>
    <w:rsid w:val="009B07AB"/>
    <w:rsid w:val="009B1BA4"/>
    <w:rsid w:val="009B23A9"/>
    <w:rsid w:val="009B5831"/>
    <w:rsid w:val="009E21C1"/>
    <w:rsid w:val="009F3960"/>
    <w:rsid w:val="00A02AEA"/>
    <w:rsid w:val="00A11BBD"/>
    <w:rsid w:val="00A12C15"/>
    <w:rsid w:val="00A14C43"/>
    <w:rsid w:val="00A24E30"/>
    <w:rsid w:val="00A3277D"/>
    <w:rsid w:val="00A54F80"/>
    <w:rsid w:val="00A70167"/>
    <w:rsid w:val="00A80EB9"/>
    <w:rsid w:val="00A87AF7"/>
    <w:rsid w:val="00AA3A13"/>
    <w:rsid w:val="00AE2818"/>
    <w:rsid w:val="00B72DB2"/>
    <w:rsid w:val="00B810E5"/>
    <w:rsid w:val="00B929FF"/>
    <w:rsid w:val="00BA43D2"/>
    <w:rsid w:val="00BB174E"/>
    <w:rsid w:val="00BB28AD"/>
    <w:rsid w:val="00BB3422"/>
    <w:rsid w:val="00BE5E37"/>
    <w:rsid w:val="00C24D46"/>
    <w:rsid w:val="00C41D13"/>
    <w:rsid w:val="00C73503"/>
    <w:rsid w:val="00C766B6"/>
    <w:rsid w:val="00C86248"/>
    <w:rsid w:val="00C94D19"/>
    <w:rsid w:val="00CA0150"/>
    <w:rsid w:val="00CA31E1"/>
    <w:rsid w:val="00CF36B1"/>
    <w:rsid w:val="00D23D42"/>
    <w:rsid w:val="00D400C6"/>
    <w:rsid w:val="00D43898"/>
    <w:rsid w:val="00D44887"/>
    <w:rsid w:val="00D678C4"/>
    <w:rsid w:val="00D73B04"/>
    <w:rsid w:val="00D93A43"/>
    <w:rsid w:val="00DD2F48"/>
    <w:rsid w:val="00DE4305"/>
    <w:rsid w:val="00E24109"/>
    <w:rsid w:val="00E272F9"/>
    <w:rsid w:val="00E71195"/>
    <w:rsid w:val="00E874C6"/>
    <w:rsid w:val="00E90D06"/>
    <w:rsid w:val="00E946D2"/>
    <w:rsid w:val="00EA3614"/>
    <w:rsid w:val="00EB4F6C"/>
    <w:rsid w:val="00ED30B5"/>
    <w:rsid w:val="00F32090"/>
    <w:rsid w:val="00F37EFE"/>
    <w:rsid w:val="00F50D7A"/>
    <w:rsid w:val="00F57414"/>
    <w:rsid w:val="00F8452E"/>
    <w:rsid w:val="00F860A6"/>
    <w:rsid w:val="00FC1307"/>
    <w:rsid w:val="00FD0F45"/>
    <w:rsid w:val="00FD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1C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3d3dd-9c9f-430b-9001-e639f3bb8825">
      <Terms xmlns="http://schemas.microsoft.com/office/infopath/2007/PartnerControls"/>
    </lcf76f155ced4ddcb4097134ff3c332f>
    <TaxCatchAll xmlns="c75a374e-db90-4c86-81b3-ae50f21e51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1F3D322690A48BF2BAB42A8E1303F" ma:contentTypeVersion="11" ma:contentTypeDescription="Create a new document." ma:contentTypeScope="" ma:versionID="c422d268395441ad7f2859fc068bb5e5">
  <xsd:schema xmlns:xsd="http://www.w3.org/2001/XMLSchema" xmlns:xs="http://www.w3.org/2001/XMLSchema" xmlns:p="http://schemas.microsoft.com/office/2006/metadata/properties" xmlns:ns2="d2b3d3dd-9c9f-430b-9001-e639f3bb8825" xmlns:ns3="c75a374e-db90-4c86-81b3-ae50f21e5168" targetNamespace="http://schemas.microsoft.com/office/2006/metadata/properties" ma:root="true" ma:fieldsID="cb367f2a9acab3ca50b45ce2899d3e10" ns2:_="" ns3:_="">
    <xsd:import namespace="d2b3d3dd-9c9f-430b-9001-e639f3bb8825"/>
    <xsd:import namespace="c75a374e-db90-4c86-81b3-ae50f21e5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d3dd-9c9f-430b-9001-e639f3bb8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a374e-db90-4c86-81b3-ae50f21e51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08f9bac-96fe-4fb4-a507-4d8c41405a48}" ma:internalName="TaxCatchAll" ma:showField="CatchAllData" ma:web="c75a374e-db90-4c86-81b3-ae50f21e5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d2b3d3dd-9c9f-430b-9001-e639f3bb8825"/>
    <ds:schemaRef ds:uri="c75a374e-db90-4c86-81b3-ae50f21e5168"/>
  </ds:schemaRefs>
</ds:datastoreItem>
</file>

<file path=customXml/itemProps3.xml><?xml version="1.0" encoding="utf-8"?>
<ds:datastoreItem xmlns:ds="http://schemas.openxmlformats.org/officeDocument/2006/customXml" ds:itemID="{831976E2-7891-4317-A8BA-B56D33BD3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3d3dd-9c9f-430b-9001-e639f3bb8825"/>
    <ds:schemaRef ds:uri="c75a374e-db90-4c86-81b3-ae50f21e5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Williams, Keith</cp:lastModifiedBy>
  <cp:revision>3</cp:revision>
  <cp:lastPrinted>2024-01-05T21:31:00Z</cp:lastPrinted>
  <dcterms:created xsi:type="dcterms:W3CDTF">2026-01-09T20:11:00Z</dcterms:created>
  <dcterms:modified xsi:type="dcterms:W3CDTF">2026-01-09T20:11:00Z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0x010100FE11F3D322690A48BF2BAB42A8E1303F</vt:lpwstr>
  </property>
  <property fmtid="{D5CDD505-2E9C-101B-9397-08002B2CF9AE}" pid="3" name="Order">
    <vt:r8>550800</vt:r8>
  </property>
  <property fmtid="{D5CDD505-2E9C-101B-9397-08002B2CF9AE}" pid="4" name="MediaServiceImageTags">
    <vt:lpwstr/>
  </property>
</Properties>
</file>