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F44445" w:rsidRDefault="00FC7AAF" w:rsidP="00FC7AAF">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F44445">
                                <w:rPr>
                                  <w:rStyle w:val="Hyperlink"/>
                                  <w:rFonts w:asciiTheme="minorHAnsi" w:hAnsiTheme="minorHAnsi" w:cstheme="minorHAnsi"/>
                                  <w:b/>
                                  <w:bCs/>
                                  <w:sz w:val="22"/>
                                  <w:szCs w:val="22"/>
                                </w:rPr>
                                <w:t>Join the meeting now</w:t>
                              </w:r>
                            </w:hyperlink>
                            <w:r w:rsidRPr="00F44445">
                              <w:rPr>
                                <w:rFonts w:asciiTheme="minorHAnsi" w:hAnsiTheme="minorHAnsi" w:cstheme="minorHAnsi"/>
                                <w:b/>
                                <w:bCs/>
                                <w:sz w:val="22"/>
                                <w:szCs w:val="22"/>
                              </w:rPr>
                              <w:t xml:space="preserve"> </w:t>
                            </w:r>
                          </w:p>
                          <w:p w14:paraId="26988974"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Meeting ID: 289 847 713 698 </w:t>
                            </w:r>
                          </w:p>
                          <w:p w14:paraId="44DDFF7B"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Passcode: 4hp6hZ7D </w:t>
                            </w:r>
                          </w:p>
                          <w:p w14:paraId="6C3BA9D1" w14:textId="77777777" w:rsidR="00FC7AAF" w:rsidRPr="00F44445" w:rsidRDefault="00FC7AAF" w:rsidP="005D01F2">
                            <w:pPr>
                              <w:pStyle w:val="EventDetailsSubheads"/>
                              <w:spacing w:before="0" w:line="240" w:lineRule="auto"/>
                              <w:jc w:val="center"/>
                              <w:rPr>
                                <w:rFonts w:asciiTheme="minorHAnsi" w:hAnsiTheme="minorHAnsi" w:cstheme="minorHAnsi"/>
                                <w:b/>
                                <w:bCs/>
                                <w:color w:val="auto"/>
                                <w:sz w:val="22"/>
                                <w:szCs w:val="22"/>
                              </w:rPr>
                            </w:pPr>
                          </w:p>
                          <w:p w14:paraId="329B62BE" w14:textId="45D4F081" w:rsidR="001752CA" w:rsidRPr="00F44445" w:rsidRDefault="0038721A"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Wednesday</w:t>
                            </w:r>
                            <w:r w:rsidR="005D01F2" w:rsidRPr="00F44445">
                              <w:rPr>
                                <w:rFonts w:asciiTheme="minorHAnsi" w:hAnsiTheme="minorHAnsi" w:cstheme="minorHAnsi"/>
                                <w:b/>
                                <w:bCs/>
                                <w:color w:val="auto"/>
                                <w:sz w:val="22"/>
                                <w:szCs w:val="22"/>
                              </w:rPr>
                              <w:t xml:space="preserve"> </w:t>
                            </w:r>
                            <w:r w:rsidR="009D7137" w:rsidRPr="00F44445">
                              <w:rPr>
                                <w:rFonts w:asciiTheme="minorHAnsi" w:hAnsiTheme="minorHAnsi" w:cstheme="minorHAnsi"/>
                                <w:b/>
                                <w:bCs/>
                                <w:color w:val="auto"/>
                                <w:sz w:val="22"/>
                                <w:szCs w:val="22"/>
                              </w:rPr>
                              <w:t xml:space="preserve">January </w:t>
                            </w:r>
                            <w:r w:rsidR="00516AAF">
                              <w:rPr>
                                <w:rFonts w:asciiTheme="minorHAnsi" w:hAnsiTheme="minorHAnsi" w:cstheme="minorHAnsi"/>
                                <w:b/>
                                <w:bCs/>
                                <w:color w:val="auto"/>
                                <w:sz w:val="22"/>
                                <w:szCs w:val="22"/>
                              </w:rPr>
                              <w:t>2</w:t>
                            </w:r>
                            <w:r w:rsidR="007C7B0B">
                              <w:rPr>
                                <w:rFonts w:asciiTheme="minorHAnsi" w:hAnsiTheme="minorHAnsi" w:cstheme="minorHAnsi"/>
                                <w:b/>
                                <w:bCs/>
                                <w:color w:val="auto"/>
                                <w:sz w:val="22"/>
                                <w:szCs w:val="22"/>
                              </w:rPr>
                              <w:t>9</w:t>
                            </w:r>
                            <w:r w:rsidR="009D7137" w:rsidRPr="00F44445">
                              <w:rPr>
                                <w:rFonts w:asciiTheme="minorHAnsi" w:hAnsiTheme="minorHAnsi" w:cstheme="minorHAnsi"/>
                                <w:b/>
                                <w:bCs/>
                                <w:color w:val="auto"/>
                                <w:sz w:val="22"/>
                                <w:szCs w:val="22"/>
                              </w:rPr>
                              <w:t>, 2025</w:t>
                            </w:r>
                          </w:p>
                          <w:p w14:paraId="0E27EDFD" w14:textId="32A7D29C" w:rsidR="001752CA" w:rsidRPr="00F4444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7:</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0-8:</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0am</w:t>
                            </w:r>
                          </w:p>
                          <w:p w14:paraId="48649A0B" w14:textId="77777777" w:rsidR="00406328" w:rsidRPr="00F44445"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2F68E57A" w:rsidR="004E02D6" w:rsidRPr="00F44445"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F44445">
                              <w:rPr>
                                <w:rFonts w:asciiTheme="minorHAnsi" w:hAnsiTheme="minorHAnsi" w:cstheme="minorHAnsi"/>
                                <w:b/>
                                <w:bCs/>
                                <w:color w:val="auto"/>
                                <w:sz w:val="22"/>
                                <w:szCs w:val="22"/>
                              </w:rPr>
                              <w:t>To claim credit, text</w:t>
                            </w:r>
                            <w:r w:rsidR="0035345D" w:rsidRPr="00F44445">
                              <w:rPr>
                                <w:rFonts w:asciiTheme="minorHAnsi" w:hAnsiTheme="minorHAnsi" w:cstheme="minorHAnsi"/>
                                <w:b/>
                                <w:bCs/>
                                <w:color w:val="auto"/>
                                <w:sz w:val="22"/>
                                <w:szCs w:val="22"/>
                              </w:rPr>
                              <w:t xml:space="preserve"> </w:t>
                            </w:r>
                            <w:r w:rsidR="007C7B0B" w:rsidRPr="007C7B0B">
                              <w:rPr>
                                <w:rFonts w:asciiTheme="minorHAnsi" w:hAnsiTheme="minorHAnsi" w:cstheme="minorHAnsi"/>
                                <w:b/>
                                <w:bCs/>
                                <w:color w:val="FF0000"/>
                                <w:sz w:val="22"/>
                                <w:szCs w:val="22"/>
                              </w:rPr>
                              <w:t>WOXPUW</w:t>
                            </w:r>
                          </w:p>
                          <w:p w14:paraId="2CE1CA05" w14:textId="4A896B5D" w:rsidR="001752CA" w:rsidRPr="00F44445" w:rsidRDefault="004E02D6" w:rsidP="00406328">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 xml:space="preserve"> t</w:t>
                            </w:r>
                            <w:r w:rsidR="001752CA" w:rsidRPr="00F44445">
                              <w:rPr>
                                <w:rFonts w:asciiTheme="minorHAnsi" w:hAnsiTheme="minorHAnsi" w:cstheme="minorHAnsi"/>
                                <w:b/>
                                <w:bCs/>
                                <w:color w:val="auto"/>
                                <w:sz w:val="22"/>
                                <w:szCs w:val="22"/>
                              </w:rPr>
                              <w:t>o</w:t>
                            </w:r>
                            <w:r w:rsidR="00406328" w:rsidRPr="00F44445">
                              <w:rPr>
                                <w:rFonts w:asciiTheme="minorHAnsi" w:hAnsiTheme="minorHAnsi" w:cstheme="minorHAnsi"/>
                                <w:b/>
                                <w:bCs/>
                                <w:color w:val="auto"/>
                                <w:sz w:val="22"/>
                                <w:szCs w:val="22"/>
                              </w:rPr>
                              <w:t xml:space="preserve"> </w:t>
                            </w:r>
                            <w:r w:rsidR="001752CA" w:rsidRPr="00F44445">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F44445" w:rsidRDefault="00FC7AAF" w:rsidP="00FC7AAF">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F44445">
                          <w:rPr>
                            <w:rStyle w:val="Hyperlink"/>
                            <w:rFonts w:asciiTheme="minorHAnsi" w:hAnsiTheme="minorHAnsi" w:cstheme="minorHAnsi"/>
                            <w:b/>
                            <w:bCs/>
                            <w:sz w:val="22"/>
                            <w:szCs w:val="22"/>
                          </w:rPr>
                          <w:t>Join the meeting now</w:t>
                        </w:r>
                      </w:hyperlink>
                      <w:r w:rsidRPr="00F44445">
                        <w:rPr>
                          <w:rFonts w:asciiTheme="minorHAnsi" w:hAnsiTheme="minorHAnsi" w:cstheme="minorHAnsi"/>
                          <w:b/>
                          <w:bCs/>
                          <w:sz w:val="22"/>
                          <w:szCs w:val="22"/>
                        </w:rPr>
                        <w:t xml:space="preserve"> </w:t>
                      </w:r>
                    </w:p>
                    <w:p w14:paraId="26988974"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Meeting ID: 289 847 713 698 </w:t>
                      </w:r>
                    </w:p>
                    <w:p w14:paraId="44DDFF7B"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Passcode: 4hp6hZ7D </w:t>
                      </w:r>
                    </w:p>
                    <w:p w14:paraId="6C3BA9D1" w14:textId="77777777" w:rsidR="00FC7AAF" w:rsidRPr="00F44445" w:rsidRDefault="00FC7AAF" w:rsidP="005D01F2">
                      <w:pPr>
                        <w:pStyle w:val="EventDetailsSubheads"/>
                        <w:spacing w:before="0" w:line="240" w:lineRule="auto"/>
                        <w:jc w:val="center"/>
                        <w:rPr>
                          <w:rFonts w:asciiTheme="minorHAnsi" w:hAnsiTheme="minorHAnsi" w:cstheme="minorHAnsi"/>
                          <w:b/>
                          <w:bCs/>
                          <w:color w:val="auto"/>
                          <w:sz w:val="22"/>
                          <w:szCs w:val="22"/>
                        </w:rPr>
                      </w:pPr>
                    </w:p>
                    <w:p w14:paraId="329B62BE" w14:textId="45D4F081" w:rsidR="001752CA" w:rsidRPr="00F44445" w:rsidRDefault="0038721A"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Wednesday</w:t>
                      </w:r>
                      <w:r w:rsidR="005D01F2" w:rsidRPr="00F44445">
                        <w:rPr>
                          <w:rFonts w:asciiTheme="minorHAnsi" w:hAnsiTheme="minorHAnsi" w:cstheme="minorHAnsi"/>
                          <w:b/>
                          <w:bCs/>
                          <w:color w:val="auto"/>
                          <w:sz w:val="22"/>
                          <w:szCs w:val="22"/>
                        </w:rPr>
                        <w:t xml:space="preserve"> </w:t>
                      </w:r>
                      <w:r w:rsidR="009D7137" w:rsidRPr="00F44445">
                        <w:rPr>
                          <w:rFonts w:asciiTheme="minorHAnsi" w:hAnsiTheme="minorHAnsi" w:cstheme="minorHAnsi"/>
                          <w:b/>
                          <w:bCs/>
                          <w:color w:val="auto"/>
                          <w:sz w:val="22"/>
                          <w:szCs w:val="22"/>
                        </w:rPr>
                        <w:t xml:space="preserve">January </w:t>
                      </w:r>
                      <w:r w:rsidR="00516AAF">
                        <w:rPr>
                          <w:rFonts w:asciiTheme="minorHAnsi" w:hAnsiTheme="minorHAnsi" w:cstheme="minorHAnsi"/>
                          <w:b/>
                          <w:bCs/>
                          <w:color w:val="auto"/>
                          <w:sz w:val="22"/>
                          <w:szCs w:val="22"/>
                        </w:rPr>
                        <w:t>2</w:t>
                      </w:r>
                      <w:r w:rsidR="007C7B0B">
                        <w:rPr>
                          <w:rFonts w:asciiTheme="minorHAnsi" w:hAnsiTheme="minorHAnsi" w:cstheme="minorHAnsi"/>
                          <w:b/>
                          <w:bCs/>
                          <w:color w:val="auto"/>
                          <w:sz w:val="22"/>
                          <w:szCs w:val="22"/>
                        </w:rPr>
                        <w:t>9</w:t>
                      </w:r>
                      <w:r w:rsidR="009D7137" w:rsidRPr="00F44445">
                        <w:rPr>
                          <w:rFonts w:asciiTheme="minorHAnsi" w:hAnsiTheme="minorHAnsi" w:cstheme="minorHAnsi"/>
                          <w:b/>
                          <w:bCs/>
                          <w:color w:val="auto"/>
                          <w:sz w:val="22"/>
                          <w:szCs w:val="22"/>
                        </w:rPr>
                        <w:t>, 2025</w:t>
                      </w:r>
                    </w:p>
                    <w:p w14:paraId="0E27EDFD" w14:textId="32A7D29C" w:rsidR="001752CA" w:rsidRPr="00F4444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7:</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0-8:</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0am</w:t>
                      </w:r>
                    </w:p>
                    <w:p w14:paraId="48649A0B" w14:textId="77777777" w:rsidR="00406328" w:rsidRPr="00F44445"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2F68E57A" w:rsidR="004E02D6" w:rsidRPr="00F44445"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F44445">
                        <w:rPr>
                          <w:rFonts w:asciiTheme="minorHAnsi" w:hAnsiTheme="minorHAnsi" w:cstheme="minorHAnsi"/>
                          <w:b/>
                          <w:bCs/>
                          <w:color w:val="auto"/>
                          <w:sz w:val="22"/>
                          <w:szCs w:val="22"/>
                        </w:rPr>
                        <w:t>To claim credit, text</w:t>
                      </w:r>
                      <w:r w:rsidR="0035345D" w:rsidRPr="00F44445">
                        <w:rPr>
                          <w:rFonts w:asciiTheme="minorHAnsi" w:hAnsiTheme="minorHAnsi" w:cstheme="minorHAnsi"/>
                          <w:b/>
                          <w:bCs/>
                          <w:color w:val="auto"/>
                          <w:sz w:val="22"/>
                          <w:szCs w:val="22"/>
                        </w:rPr>
                        <w:t xml:space="preserve"> </w:t>
                      </w:r>
                      <w:r w:rsidR="007C7B0B" w:rsidRPr="007C7B0B">
                        <w:rPr>
                          <w:rFonts w:asciiTheme="minorHAnsi" w:hAnsiTheme="minorHAnsi" w:cstheme="minorHAnsi"/>
                          <w:b/>
                          <w:bCs/>
                          <w:color w:val="FF0000"/>
                          <w:sz w:val="22"/>
                          <w:szCs w:val="22"/>
                        </w:rPr>
                        <w:t>WOXPUW</w:t>
                      </w:r>
                    </w:p>
                    <w:p w14:paraId="2CE1CA05" w14:textId="4A896B5D" w:rsidR="001752CA" w:rsidRPr="00F44445" w:rsidRDefault="004E02D6" w:rsidP="00406328">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 xml:space="preserve"> t</w:t>
                      </w:r>
                      <w:r w:rsidR="001752CA" w:rsidRPr="00F44445">
                        <w:rPr>
                          <w:rFonts w:asciiTheme="minorHAnsi" w:hAnsiTheme="minorHAnsi" w:cstheme="minorHAnsi"/>
                          <w:b/>
                          <w:bCs/>
                          <w:color w:val="auto"/>
                          <w:sz w:val="22"/>
                          <w:szCs w:val="22"/>
                        </w:rPr>
                        <w:t>o</w:t>
                      </w:r>
                      <w:r w:rsidR="00406328" w:rsidRPr="00F44445">
                        <w:rPr>
                          <w:rFonts w:asciiTheme="minorHAnsi" w:hAnsiTheme="minorHAnsi" w:cstheme="minorHAnsi"/>
                          <w:b/>
                          <w:bCs/>
                          <w:color w:val="auto"/>
                          <w:sz w:val="22"/>
                          <w:szCs w:val="22"/>
                        </w:rPr>
                        <w:t xml:space="preserve"> </w:t>
                      </w:r>
                      <w:r w:rsidR="001752CA" w:rsidRPr="00F44445">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CCC"/>
    <w:rsid w:val="00053D0A"/>
    <w:rsid w:val="00054E63"/>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17CC"/>
    <w:rsid w:val="002B575A"/>
    <w:rsid w:val="002C03E2"/>
    <w:rsid w:val="002C4717"/>
    <w:rsid w:val="0030071A"/>
    <w:rsid w:val="003058CC"/>
    <w:rsid w:val="0032124E"/>
    <w:rsid w:val="003303C7"/>
    <w:rsid w:val="00336048"/>
    <w:rsid w:val="0034714B"/>
    <w:rsid w:val="0035345D"/>
    <w:rsid w:val="0035435E"/>
    <w:rsid w:val="0038721A"/>
    <w:rsid w:val="003A77D9"/>
    <w:rsid w:val="003B0FD3"/>
    <w:rsid w:val="003C23EA"/>
    <w:rsid w:val="003F6624"/>
    <w:rsid w:val="00406328"/>
    <w:rsid w:val="0044103F"/>
    <w:rsid w:val="004638F8"/>
    <w:rsid w:val="004804CF"/>
    <w:rsid w:val="00493EA5"/>
    <w:rsid w:val="0049600C"/>
    <w:rsid w:val="004A3568"/>
    <w:rsid w:val="004E02D6"/>
    <w:rsid w:val="00516AAF"/>
    <w:rsid w:val="005548ED"/>
    <w:rsid w:val="0057022A"/>
    <w:rsid w:val="005974BB"/>
    <w:rsid w:val="005A6AAD"/>
    <w:rsid w:val="005C4C79"/>
    <w:rsid w:val="005D01F2"/>
    <w:rsid w:val="006165DB"/>
    <w:rsid w:val="006A780F"/>
    <w:rsid w:val="006E6F52"/>
    <w:rsid w:val="00732751"/>
    <w:rsid w:val="007365DD"/>
    <w:rsid w:val="00770F4E"/>
    <w:rsid w:val="00792AC3"/>
    <w:rsid w:val="007A69EB"/>
    <w:rsid w:val="007C7B0B"/>
    <w:rsid w:val="00824559"/>
    <w:rsid w:val="00837BE0"/>
    <w:rsid w:val="008452FB"/>
    <w:rsid w:val="008859E2"/>
    <w:rsid w:val="00945119"/>
    <w:rsid w:val="009654EB"/>
    <w:rsid w:val="009B07AB"/>
    <w:rsid w:val="009B1BA4"/>
    <w:rsid w:val="009D7137"/>
    <w:rsid w:val="009F01A9"/>
    <w:rsid w:val="00A11BBD"/>
    <w:rsid w:val="00A43B31"/>
    <w:rsid w:val="00A54F80"/>
    <w:rsid w:val="00A70167"/>
    <w:rsid w:val="00A80EB9"/>
    <w:rsid w:val="00B02C50"/>
    <w:rsid w:val="00B137F4"/>
    <w:rsid w:val="00B65567"/>
    <w:rsid w:val="00B8449F"/>
    <w:rsid w:val="00BB28AD"/>
    <w:rsid w:val="00BC06DC"/>
    <w:rsid w:val="00C765CA"/>
    <w:rsid w:val="00CA0150"/>
    <w:rsid w:val="00CC286F"/>
    <w:rsid w:val="00CD7388"/>
    <w:rsid w:val="00D11D3C"/>
    <w:rsid w:val="00D25257"/>
    <w:rsid w:val="00D400C6"/>
    <w:rsid w:val="00DD1A86"/>
    <w:rsid w:val="00DD7485"/>
    <w:rsid w:val="00E11842"/>
    <w:rsid w:val="00E146A0"/>
    <w:rsid w:val="00E43CC9"/>
    <w:rsid w:val="00E754A1"/>
    <w:rsid w:val="00EA3614"/>
    <w:rsid w:val="00EB161F"/>
    <w:rsid w:val="00EB457E"/>
    <w:rsid w:val="00F44445"/>
    <w:rsid w:val="00FC7AAF"/>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2024-12-23T20:27:00Z</dcterms:created>
  <dcterms:modified xsi:type="dcterms:W3CDTF">2025-01-24T15:17:00Z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