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59EE833" w:rsidR="009B07AB" w:rsidRDefault="00C53F7B" w:rsidP="003B0FD3">
      <w:r>
        <w:rPr>
          <w:noProof/>
        </w:rPr>
        <mc:AlternateContent>
          <mc:Choice Requires="wps">
            <w:drawing>
              <wp:anchor distT="0" distB="0" distL="114300" distR="114300" simplePos="0" relativeHeight="251662336" behindDoc="0" locked="0" layoutInCell="1" allowOverlap="1" wp14:anchorId="07E58356" wp14:editId="6032C352">
                <wp:simplePos x="0" y="0"/>
                <wp:positionH relativeFrom="column">
                  <wp:posOffset>-314325</wp:posOffset>
                </wp:positionH>
                <wp:positionV relativeFrom="paragraph">
                  <wp:posOffset>1933575</wp:posOffset>
                </wp:positionV>
                <wp:extent cx="5667375" cy="8382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838200"/>
                        </a:xfrm>
                        <a:prstGeom prst="rect">
                          <a:avLst/>
                        </a:prstGeom>
                        <a:noFill/>
                        <a:ln w="6350">
                          <a:noFill/>
                        </a:ln>
                      </wps:spPr>
                      <wps:txbx>
                        <w:txbxContent>
                          <w:p w14:paraId="77831FFF" w14:textId="41CCE518" w:rsidR="00ED74B0" w:rsidRDefault="007647C3">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Rachel </w:t>
                            </w:r>
                            <w:proofErr w:type="spellStart"/>
                            <w:r>
                              <w:rPr>
                                <w:rFonts w:ascii="Arial" w:hAnsi="Arial" w:cs="Arial"/>
                                <w:b/>
                                <w:bCs/>
                                <w:i/>
                                <w:iCs/>
                                <w:color w:val="FFFFFF" w:themeColor="background1"/>
                                <w:sz w:val="22"/>
                                <w:szCs w:val="22"/>
                              </w:rPr>
                              <w:t>Bronsther</w:t>
                            </w:r>
                            <w:proofErr w:type="spellEnd"/>
                            <w:r>
                              <w:rPr>
                                <w:rFonts w:ascii="Arial" w:hAnsi="Arial" w:cs="Arial"/>
                                <w:b/>
                                <w:bCs/>
                                <w:i/>
                                <w:iCs/>
                                <w:color w:val="FFFFFF" w:themeColor="background1"/>
                                <w:sz w:val="22"/>
                                <w:szCs w:val="22"/>
                              </w:rPr>
                              <w:t>, MD</w:t>
                            </w:r>
                          </w:p>
                          <w:p w14:paraId="7A12070C" w14:textId="77777777" w:rsidR="00EA5F88" w:rsidRDefault="007647C3" w:rsidP="00EA5F8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Interim Chair of Psychiatry</w:t>
                            </w:r>
                            <w:r w:rsidR="00EA5F88">
                              <w:rPr>
                                <w:rFonts w:ascii="Arial" w:hAnsi="Arial" w:cs="Arial"/>
                                <w:b/>
                                <w:bCs/>
                                <w:i/>
                                <w:iCs/>
                                <w:color w:val="FFFFFF" w:themeColor="background1"/>
                                <w:sz w:val="22"/>
                                <w:szCs w:val="22"/>
                              </w:rPr>
                              <w:t>, Inova Fairfax Hospital</w:t>
                            </w:r>
                          </w:p>
                          <w:p w14:paraId="4F4A34F9" w14:textId="2B81B717" w:rsidR="007647C3" w:rsidRDefault="007647C3">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Chief of Adult Psychiatry</w:t>
                            </w:r>
                          </w:p>
                          <w:p w14:paraId="50BD2087" w14:textId="62B0C2C0" w:rsidR="007647C3" w:rsidRDefault="007647C3">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Program Director, Inova Psychiatry Residency Program</w:t>
                            </w:r>
                          </w:p>
                          <w:p w14:paraId="72B4703B" w14:textId="77777777" w:rsidR="00C53F7B" w:rsidRDefault="00C53F7B">
                            <w:pPr>
                              <w:rPr>
                                <w:rFonts w:ascii="Arial" w:hAnsi="Arial" w:cs="Arial"/>
                                <w:b/>
                                <w:bCs/>
                                <w:i/>
                                <w:i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4.75pt;margin-top:152.25pt;width:446.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" filled="f" stroked="f" strokeweight=".5pt">
                <v:textbox inset="0,0,0,0">
                  <w:txbxContent>
                    <w:p w14:paraId="77831FFF" w14:textId="41CCE518" w:rsidR="00ED74B0" w:rsidRDefault="007647C3">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Rachel </w:t>
                      </w:r>
                      <w:proofErr w:type="spellStart"/>
                      <w:r>
                        <w:rPr>
                          <w:rFonts w:ascii="Arial" w:hAnsi="Arial" w:cs="Arial"/>
                          <w:b/>
                          <w:bCs/>
                          <w:i/>
                          <w:iCs/>
                          <w:color w:val="FFFFFF" w:themeColor="background1"/>
                          <w:sz w:val="22"/>
                          <w:szCs w:val="22"/>
                        </w:rPr>
                        <w:t>Bronsther</w:t>
                      </w:r>
                      <w:proofErr w:type="spellEnd"/>
                      <w:r>
                        <w:rPr>
                          <w:rFonts w:ascii="Arial" w:hAnsi="Arial" w:cs="Arial"/>
                          <w:b/>
                          <w:bCs/>
                          <w:i/>
                          <w:iCs/>
                          <w:color w:val="FFFFFF" w:themeColor="background1"/>
                          <w:sz w:val="22"/>
                          <w:szCs w:val="22"/>
                        </w:rPr>
                        <w:t>, MD</w:t>
                      </w:r>
                    </w:p>
                    <w:p w14:paraId="7A12070C" w14:textId="77777777" w:rsidR="00EA5F88" w:rsidRDefault="007647C3" w:rsidP="00EA5F88">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Interim Chair of Psychiatry</w:t>
                      </w:r>
                      <w:r w:rsidR="00EA5F88">
                        <w:rPr>
                          <w:rFonts w:ascii="Arial" w:hAnsi="Arial" w:cs="Arial"/>
                          <w:b/>
                          <w:bCs/>
                          <w:i/>
                          <w:iCs/>
                          <w:color w:val="FFFFFF" w:themeColor="background1"/>
                          <w:sz w:val="22"/>
                          <w:szCs w:val="22"/>
                        </w:rPr>
                        <w:t>, Inova Fairfax Hospital</w:t>
                      </w:r>
                    </w:p>
                    <w:p w14:paraId="4F4A34F9" w14:textId="2B81B717" w:rsidR="007647C3" w:rsidRDefault="007647C3">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Division Chief of Adult Psychiatry</w:t>
                      </w:r>
                    </w:p>
                    <w:p w14:paraId="50BD2087" w14:textId="62B0C2C0" w:rsidR="007647C3" w:rsidRDefault="007647C3">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Program Director, Inova Psychiatry Residency Program</w:t>
                      </w:r>
                    </w:p>
                    <w:p w14:paraId="72B4703B" w14:textId="77777777" w:rsidR="00C53F7B" w:rsidRDefault="00C53F7B">
                      <w:pPr>
                        <w:rPr>
                          <w:rFonts w:ascii="Arial" w:hAnsi="Arial" w:cs="Arial"/>
                          <w:b/>
                          <w:bCs/>
                          <w:i/>
                          <w:iCs/>
                          <w:color w:val="FFFFFF" w:themeColor="background1"/>
                          <w:sz w:val="22"/>
                          <w:szCs w:val="22"/>
                        </w:rPr>
                      </w:pPr>
                    </w:p>
                  </w:txbxContent>
                </v:textbox>
              </v:shape>
            </w:pict>
          </mc:Fallback>
        </mc:AlternateContent>
      </w:r>
      <w:r w:rsidR="00470521">
        <w:rPr>
          <w:noProof/>
        </w:rPr>
        <mc:AlternateContent>
          <mc:Choice Requires="wps">
            <w:drawing>
              <wp:anchor distT="0" distB="0" distL="114300" distR="114300" simplePos="0" relativeHeight="251668480" behindDoc="0" locked="0" layoutInCell="1" allowOverlap="1" wp14:anchorId="593FE276" wp14:editId="533C7FFB">
                <wp:simplePos x="0" y="0"/>
                <wp:positionH relativeFrom="column">
                  <wp:posOffset>1943100</wp:posOffset>
                </wp:positionH>
                <wp:positionV relativeFrom="paragraph">
                  <wp:posOffset>3009899</wp:posOffset>
                </wp:positionV>
                <wp:extent cx="4335145" cy="3571875"/>
                <wp:effectExtent l="0" t="0" r="8255" b="9525"/>
                <wp:wrapNone/>
                <wp:docPr id="292154781" name="Text Box 2"/>
                <wp:cNvGraphicFramePr/>
                <a:graphic xmlns:a="http://schemas.openxmlformats.org/drawingml/2006/main">
                  <a:graphicData uri="http://schemas.microsoft.com/office/word/2010/wordprocessingShape">
                    <wps:wsp>
                      <wps:cNvSpPr txBox="1"/>
                      <wps:spPr>
                        <a:xfrm>
                          <a:off x="0" y="0"/>
                          <a:ext cx="4335145" cy="3571875"/>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173ABE53" w14:textId="4DCE74B1" w:rsidR="00416A06" w:rsidRPr="00470521" w:rsidRDefault="007647C3" w:rsidP="00470521">
                            <w:pPr>
                              <w:pStyle w:val="ListParagraph"/>
                              <w:numPr>
                                <w:ilvl w:val="0"/>
                                <w:numId w:val="5"/>
                              </w:numPr>
                              <w:rPr>
                                <w:rFonts w:ascii="Segoe UI" w:hAnsi="Segoe UI" w:cs="Segoe UI"/>
                                <w:color w:val="252424"/>
                                <w:sz w:val="20"/>
                                <w:szCs w:val="20"/>
                              </w:rPr>
                            </w:pPr>
                            <w:bookmarkStart w:id="0" w:name="_Hlk184712745"/>
                            <w:r>
                              <w:rPr>
                                <w:rFonts w:ascii="Segoe UI" w:hAnsi="Segoe UI" w:cs="Segoe UI"/>
                                <w:color w:val="252424"/>
                                <w:sz w:val="20"/>
                                <w:szCs w:val="20"/>
                              </w:rPr>
                              <w:t>Review</w:t>
                            </w:r>
                            <w:r w:rsidR="00470521" w:rsidRPr="00470521">
                              <w:rPr>
                                <w:rFonts w:ascii="Segoe UI" w:hAnsi="Segoe UI" w:cs="Segoe UI"/>
                                <w:color w:val="252424"/>
                                <w:sz w:val="20"/>
                                <w:szCs w:val="20"/>
                              </w:rPr>
                              <w:t xml:space="preserve"> of GLP-1 Receptor Agonists and where they act in the body</w:t>
                            </w:r>
                          </w:p>
                          <w:p w14:paraId="5C23EA79" w14:textId="25E60CA9" w:rsidR="00470521" w:rsidRPr="00470521" w:rsidRDefault="007647C3" w:rsidP="00470521">
                            <w:pPr>
                              <w:pStyle w:val="ListParagraph"/>
                              <w:numPr>
                                <w:ilvl w:val="0"/>
                                <w:numId w:val="5"/>
                              </w:numPr>
                              <w:rPr>
                                <w:rFonts w:ascii="Segoe UI" w:hAnsi="Segoe UI" w:cs="Segoe UI"/>
                                <w:color w:val="252424"/>
                                <w:sz w:val="20"/>
                                <w:szCs w:val="20"/>
                              </w:rPr>
                            </w:pPr>
                            <w:r>
                              <w:rPr>
                                <w:rFonts w:ascii="Segoe UI" w:hAnsi="Segoe UI" w:cs="Segoe UI"/>
                                <w:color w:val="252424"/>
                                <w:sz w:val="20"/>
                                <w:szCs w:val="20"/>
                              </w:rPr>
                              <w:t>Discuss</w:t>
                            </w:r>
                            <w:r w:rsidR="00470521" w:rsidRPr="00470521">
                              <w:rPr>
                                <w:rFonts w:ascii="Segoe UI" w:hAnsi="Segoe UI" w:cs="Segoe UI"/>
                                <w:color w:val="252424"/>
                                <w:sz w:val="20"/>
                                <w:szCs w:val="20"/>
                              </w:rPr>
                              <w:t xml:space="preserve"> the pre-clinical and clinical data currently available to support the use of GLP-1RA in mental health disorders with a focus on substance abuse disorders, depression and Alzheimer’s Disease</w:t>
                            </w:r>
                          </w:p>
                          <w:p w14:paraId="309AF551" w14:textId="2E8C09D7" w:rsidR="00470521" w:rsidRPr="00470521" w:rsidRDefault="007647C3" w:rsidP="00470521">
                            <w:pPr>
                              <w:pStyle w:val="ListParagraph"/>
                              <w:numPr>
                                <w:ilvl w:val="0"/>
                                <w:numId w:val="5"/>
                              </w:numPr>
                              <w:rPr>
                                <w:rFonts w:ascii="Segoe UI" w:hAnsi="Segoe UI" w:cs="Segoe UI"/>
                                <w:color w:val="252424"/>
                                <w:sz w:val="20"/>
                                <w:szCs w:val="20"/>
                              </w:rPr>
                            </w:pPr>
                            <w:r>
                              <w:rPr>
                                <w:rFonts w:ascii="Segoe UI" w:hAnsi="Segoe UI" w:cs="Segoe UI"/>
                                <w:color w:val="252424"/>
                                <w:sz w:val="20"/>
                                <w:szCs w:val="20"/>
                              </w:rPr>
                              <w:t>Identify</w:t>
                            </w:r>
                            <w:r w:rsidR="00470521" w:rsidRPr="00470521">
                              <w:rPr>
                                <w:rFonts w:ascii="Segoe UI" w:hAnsi="Segoe UI" w:cs="Segoe UI"/>
                                <w:color w:val="252424"/>
                                <w:sz w:val="20"/>
                                <w:szCs w:val="20"/>
                              </w:rPr>
                              <w:t xml:space="preserve"> the adverse effects of GLP-1Ras and why certain weight-loss medications carry suicide warnings</w:t>
                            </w:r>
                          </w:p>
                          <w:bookmarkEnd w:id="0"/>
                          <w:p w14:paraId="2550C4F8" w14:textId="77777777" w:rsidR="00470521" w:rsidRPr="00416A06" w:rsidRDefault="00470521"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7" type="#_x0000_t202" style="position:absolute;margin-left:153pt;margin-top:237pt;width:341.35pt;height:2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173ABE53" w14:textId="4DCE74B1" w:rsidR="00416A06" w:rsidRPr="00470521" w:rsidRDefault="007647C3" w:rsidP="00470521">
                      <w:pPr>
                        <w:pStyle w:val="ListParagraph"/>
                        <w:numPr>
                          <w:ilvl w:val="0"/>
                          <w:numId w:val="5"/>
                        </w:numPr>
                        <w:rPr>
                          <w:rFonts w:ascii="Segoe UI" w:hAnsi="Segoe UI" w:cs="Segoe UI"/>
                          <w:color w:val="252424"/>
                          <w:sz w:val="20"/>
                          <w:szCs w:val="20"/>
                        </w:rPr>
                      </w:pPr>
                      <w:bookmarkStart w:id="1" w:name="_Hlk184712745"/>
                      <w:r>
                        <w:rPr>
                          <w:rFonts w:ascii="Segoe UI" w:hAnsi="Segoe UI" w:cs="Segoe UI"/>
                          <w:color w:val="252424"/>
                          <w:sz w:val="20"/>
                          <w:szCs w:val="20"/>
                        </w:rPr>
                        <w:t>Review</w:t>
                      </w:r>
                      <w:r w:rsidR="00470521" w:rsidRPr="00470521">
                        <w:rPr>
                          <w:rFonts w:ascii="Segoe UI" w:hAnsi="Segoe UI" w:cs="Segoe UI"/>
                          <w:color w:val="252424"/>
                          <w:sz w:val="20"/>
                          <w:szCs w:val="20"/>
                        </w:rPr>
                        <w:t xml:space="preserve"> of GLP-1 Receptor Agonists and where they act in the body</w:t>
                      </w:r>
                    </w:p>
                    <w:p w14:paraId="5C23EA79" w14:textId="25E60CA9" w:rsidR="00470521" w:rsidRPr="00470521" w:rsidRDefault="007647C3" w:rsidP="00470521">
                      <w:pPr>
                        <w:pStyle w:val="ListParagraph"/>
                        <w:numPr>
                          <w:ilvl w:val="0"/>
                          <w:numId w:val="5"/>
                        </w:numPr>
                        <w:rPr>
                          <w:rFonts w:ascii="Segoe UI" w:hAnsi="Segoe UI" w:cs="Segoe UI"/>
                          <w:color w:val="252424"/>
                          <w:sz w:val="20"/>
                          <w:szCs w:val="20"/>
                        </w:rPr>
                      </w:pPr>
                      <w:r>
                        <w:rPr>
                          <w:rFonts w:ascii="Segoe UI" w:hAnsi="Segoe UI" w:cs="Segoe UI"/>
                          <w:color w:val="252424"/>
                          <w:sz w:val="20"/>
                          <w:szCs w:val="20"/>
                        </w:rPr>
                        <w:t>Discuss</w:t>
                      </w:r>
                      <w:r w:rsidR="00470521" w:rsidRPr="00470521">
                        <w:rPr>
                          <w:rFonts w:ascii="Segoe UI" w:hAnsi="Segoe UI" w:cs="Segoe UI"/>
                          <w:color w:val="252424"/>
                          <w:sz w:val="20"/>
                          <w:szCs w:val="20"/>
                        </w:rPr>
                        <w:t xml:space="preserve"> the pre-clinical and clinical data currently available to support the use of GLP-1RA in mental health disorders with a focus on substance abuse disorders, depression and Alzheimer’s Disease</w:t>
                      </w:r>
                    </w:p>
                    <w:p w14:paraId="309AF551" w14:textId="2E8C09D7" w:rsidR="00470521" w:rsidRPr="00470521" w:rsidRDefault="007647C3" w:rsidP="00470521">
                      <w:pPr>
                        <w:pStyle w:val="ListParagraph"/>
                        <w:numPr>
                          <w:ilvl w:val="0"/>
                          <w:numId w:val="5"/>
                        </w:numPr>
                        <w:rPr>
                          <w:rFonts w:ascii="Segoe UI" w:hAnsi="Segoe UI" w:cs="Segoe UI"/>
                          <w:color w:val="252424"/>
                          <w:sz w:val="20"/>
                          <w:szCs w:val="20"/>
                        </w:rPr>
                      </w:pPr>
                      <w:r>
                        <w:rPr>
                          <w:rFonts w:ascii="Segoe UI" w:hAnsi="Segoe UI" w:cs="Segoe UI"/>
                          <w:color w:val="252424"/>
                          <w:sz w:val="20"/>
                          <w:szCs w:val="20"/>
                        </w:rPr>
                        <w:t>Identify</w:t>
                      </w:r>
                      <w:r w:rsidR="00470521" w:rsidRPr="00470521">
                        <w:rPr>
                          <w:rFonts w:ascii="Segoe UI" w:hAnsi="Segoe UI" w:cs="Segoe UI"/>
                          <w:color w:val="252424"/>
                          <w:sz w:val="20"/>
                          <w:szCs w:val="20"/>
                        </w:rPr>
                        <w:t xml:space="preserve"> the adverse effects of GLP-1Ras and why certain weight-loss medications carry suicide warnings</w:t>
                      </w:r>
                    </w:p>
                    <w:bookmarkEnd w:id="1"/>
                    <w:p w14:paraId="2550C4F8" w14:textId="77777777" w:rsidR="00470521" w:rsidRPr="00416A06" w:rsidRDefault="00470521"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416A06" w:rsidP="00416A06">
                      <w:pPr>
                        <w:pStyle w:val="Bullets-1014BodyCopy"/>
                        <w:ind w:left="360" w:firstLine="0"/>
                        <w:jc w:val="center"/>
                        <w:rPr>
                          <w:rFonts w:ascii="Arial" w:hAnsi="Arial" w:cs="Arial"/>
                          <w:color w:val="000000" w:themeColor="text1"/>
                        </w:rPr>
                      </w:pPr>
                      <w:hyperlink r:id="rId12"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Pr="00273CF6">
                          <w:rPr>
                            <w:rStyle w:val="Hyperlink"/>
                            <w:rFonts w:ascii="Segoe UI" w:hAnsi="Segoe UI" w:cs="Segoe UI"/>
                            <w:color w:val="6264A7"/>
                            <w:szCs w:val="16"/>
                          </w:rPr>
                          <w:t>275547986#</w:t>
                        </w:r>
                      </w:hyperlink>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5ACC2582">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3BDF4CC0" w14:textId="77777777"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676112CE" w14:textId="121B497F"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1FB5E785" w:rsidR="001752CA" w:rsidRPr="003B0FD3" w:rsidRDefault="00ED74B0" w:rsidP="001752CA">
                            <w:pPr>
                              <w:pStyle w:val="EventDetailsSubheads"/>
                              <w:rPr>
                                <w:rFonts w:ascii="Arial" w:hAnsi="Arial" w:cs="Arial"/>
                                <w:b/>
                                <w:bCs/>
                                <w:color w:val="182D7B"/>
                              </w:rPr>
                            </w:pPr>
                            <w:r>
                              <w:rPr>
                                <w:rFonts w:ascii="Arial" w:hAnsi="Arial" w:cs="Arial"/>
                                <w:b/>
                                <w:bCs/>
                                <w:color w:val="182D7B"/>
                              </w:rPr>
                              <w:t xml:space="preserve">December </w:t>
                            </w:r>
                            <w:r w:rsidR="00470521">
                              <w:rPr>
                                <w:rFonts w:ascii="Arial" w:hAnsi="Arial" w:cs="Arial"/>
                                <w:b/>
                                <w:bCs/>
                                <w:color w:val="182D7B"/>
                              </w:rPr>
                              <w:t>17</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C12E3F6"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B929DC" w:rsidRPr="00B929DC">
                              <w:rPr>
                                <w:rFonts w:ascii="Arial" w:hAnsi="Arial" w:cs="Arial"/>
                                <w:b/>
                                <w:bCs/>
                                <w:color w:val="FF0000"/>
                              </w:rPr>
                              <w:t>ZUYFAW</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" filled="f" stroked="f" strokeweight=".5pt">
                <v:textbox inset="0,0,0,0">
                  <w:txbxContent>
                    <w:p w14:paraId="3BDF4CC0" w14:textId="77777777"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676112CE" w14:textId="121B497F" w:rsidR="00470521" w:rsidRDefault="00470521"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1FB5E785" w:rsidR="001752CA" w:rsidRPr="003B0FD3" w:rsidRDefault="00ED74B0" w:rsidP="001752CA">
                      <w:pPr>
                        <w:pStyle w:val="EventDetailsSubheads"/>
                        <w:rPr>
                          <w:rFonts w:ascii="Arial" w:hAnsi="Arial" w:cs="Arial"/>
                          <w:b/>
                          <w:bCs/>
                          <w:color w:val="182D7B"/>
                        </w:rPr>
                      </w:pPr>
                      <w:r>
                        <w:rPr>
                          <w:rFonts w:ascii="Arial" w:hAnsi="Arial" w:cs="Arial"/>
                          <w:b/>
                          <w:bCs/>
                          <w:color w:val="182D7B"/>
                        </w:rPr>
                        <w:t xml:space="preserve">December </w:t>
                      </w:r>
                      <w:r w:rsidR="00470521">
                        <w:rPr>
                          <w:rFonts w:ascii="Arial" w:hAnsi="Arial" w:cs="Arial"/>
                          <w:b/>
                          <w:bCs/>
                          <w:color w:val="182D7B"/>
                        </w:rPr>
                        <w:t>17</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5C12E3F6"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B929DC" w:rsidRPr="00B929DC">
                        <w:rPr>
                          <w:rFonts w:ascii="Arial" w:hAnsi="Arial" w:cs="Arial"/>
                          <w:b/>
                          <w:bCs/>
                          <w:color w:val="FF0000"/>
                        </w:rPr>
                        <w:t>ZUYFAW</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3E524F27" w14:textId="322C31B8" w:rsidR="00ED74B0" w:rsidRPr="00470521" w:rsidRDefault="00470521" w:rsidP="00824559">
                            <w:pPr>
                              <w:spacing w:after="4"/>
                              <w:rPr>
                                <w:rFonts w:ascii="Times New Roman" w:hAnsi="Times New Roman" w:cs="Times New Roman"/>
                                <w:color w:val="FFFFFF" w:themeColor="background1"/>
                                <w:sz w:val="44"/>
                                <w:szCs w:val="44"/>
                              </w:rPr>
                            </w:pPr>
                            <w:r w:rsidRPr="00470521">
                              <w:rPr>
                                <w:rFonts w:ascii="Times New Roman" w:hAnsi="Times New Roman" w:cs="Times New Roman"/>
                                <w:color w:val="FFFFFF" w:themeColor="background1"/>
                                <w:sz w:val="44"/>
                                <w:szCs w:val="44"/>
                              </w:rPr>
                              <w:t>Too good to be true? Exploring the Potential Role of GLP-1 Receptor Agonists in the Treatm</w:t>
                            </w:r>
                            <w:r>
                              <w:rPr>
                                <w:rFonts w:ascii="Times New Roman" w:hAnsi="Times New Roman" w:cs="Times New Roman"/>
                                <w:color w:val="FFFFFF" w:themeColor="background1"/>
                                <w:sz w:val="44"/>
                                <w:szCs w:val="44"/>
                              </w:rPr>
                              <w:t>ent</w:t>
                            </w:r>
                            <w:r w:rsidRPr="00470521">
                              <w:rPr>
                                <w:rFonts w:ascii="Times New Roman" w:hAnsi="Times New Roman" w:cs="Times New Roman"/>
                                <w:color w:val="FFFFFF" w:themeColor="background1"/>
                                <w:sz w:val="44"/>
                                <w:szCs w:val="44"/>
                              </w:rPr>
                              <w:t xml:space="preserve"> o</w:t>
                            </w:r>
                            <w:r>
                              <w:rPr>
                                <w:rFonts w:ascii="Times New Roman" w:hAnsi="Times New Roman" w:cs="Times New Roman"/>
                                <w:color w:val="FFFFFF" w:themeColor="background1"/>
                                <w:sz w:val="44"/>
                                <w:szCs w:val="44"/>
                              </w:rPr>
                              <w:t>f</w:t>
                            </w:r>
                            <w:r w:rsidRPr="00470521">
                              <w:rPr>
                                <w:rFonts w:ascii="Times New Roman" w:hAnsi="Times New Roman" w:cs="Times New Roman"/>
                                <w:color w:val="FFFFFF" w:themeColor="background1"/>
                                <w:sz w:val="44"/>
                                <w:szCs w:val="44"/>
                              </w:rPr>
                              <w:t xml:space="preserve"> Psychiatric Conditions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9"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kDd&#10;jBACAAAkBAAADgAAAAAAAAAAAAAAAAAuAgAAZHJzL2Uyb0RvYy54bWxQSwECLQAUAAYACAAAACEA&#10;Oqxi798AAAALAQAADwAAAAAAAAAAAAAAAABqBAAAZHJzL2Rvd25yZXYueG1sUEsFBgAAAAAEAAQA&#10;8wAAAHYFAAAAAA==&#10;" filled="f" stroked="f" strokeweight=".5pt">
                <v:textbox inset="0,0,0,0">
                  <w:txbxContent>
                    <w:p w14:paraId="3E524F27" w14:textId="322C31B8" w:rsidR="00ED74B0" w:rsidRPr="00470521" w:rsidRDefault="00470521" w:rsidP="00824559">
                      <w:pPr>
                        <w:spacing w:after="4"/>
                        <w:rPr>
                          <w:rFonts w:ascii="Times New Roman" w:hAnsi="Times New Roman" w:cs="Times New Roman"/>
                          <w:color w:val="FFFFFF" w:themeColor="background1"/>
                          <w:sz w:val="44"/>
                          <w:szCs w:val="44"/>
                        </w:rPr>
                      </w:pPr>
                      <w:r w:rsidRPr="00470521">
                        <w:rPr>
                          <w:rFonts w:ascii="Times New Roman" w:hAnsi="Times New Roman" w:cs="Times New Roman"/>
                          <w:color w:val="FFFFFF" w:themeColor="background1"/>
                          <w:sz w:val="44"/>
                          <w:szCs w:val="44"/>
                        </w:rPr>
                        <w:t>Too good to be true? Exploring the Potential Role of GLP-1 Receptor Agonists in the Treatm</w:t>
                      </w:r>
                      <w:r>
                        <w:rPr>
                          <w:rFonts w:ascii="Times New Roman" w:hAnsi="Times New Roman" w:cs="Times New Roman"/>
                          <w:color w:val="FFFFFF" w:themeColor="background1"/>
                          <w:sz w:val="44"/>
                          <w:szCs w:val="44"/>
                        </w:rPr>
                        <w:t>ent</w:t>
                      </w:r>
                      <w:r w:rsidRPr="00470521">
                        <w:rPr>
                          <w:rFonts w:ascii="Times New Roman" w:hAnsi="Times New Roman" w:cs="Times New Roman"/>
                          <w:color w:val="FFFFFF" w:themeColor="background1"/>
                          <w:sz w:val="44"/>
                          <w:szCs w:val="44"/>
                        </w:rPr>
                        <w:t xml:space="preserve"> o</w:t>
                      </w:r>
                      <w:r>
                        <w:rPr>
                          <w:rFonts w:ascii="Times New Roman" w:hAnsi="Times New Roman" w:cs="Times New Roman"/>
                          <w:color w:val="FFFFFF" w:themeColor="background1"/>
                          <w:sz w:val="44"/>
                          <w:szCs w:val="44"/>
                        </w:rPr>
                        <w:t>f</w:t>
                      </w:r>
                      <w:r w:rsidRPr="00470521">
                        <w:rPr>
                          <w:rFonts w:ascii="Times New Roman" w:hAnsi="Times New Roman" w:cs="Times New Roman"/>
                          <w:color w:val="FFFFFF" w:themeColor="background1"/>
                          <w:sz w:val="44"/>
                          <w:szCs w:val="44"/>
                        </w:rPr>
                        <w:t xml:space="preserve"> Psychiatric Conditions</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5C9F15B6">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0"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Rt/MA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1475DF7"/>
    <w:multiLevelType w:val="hybridMultilevel"/>
    <w:tmpl w:val="3622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3"/>
  </w:num>
  <w:num w:numId="2" w16cid:durableId="708342859">
    <w:abstractNumId w:val="4"/>
  </w:num>
  <w:num w:numId="3" w16cid:durableId="1848903726">
    <w:abstractNumId w:val="1"/>
  </w:num>
  <w:num w:numId="4" w16cid:durableId="1267153561">
    <w:abstractNumId w:val="0"/>
  </w:num>
  <w:num w:numId="5" w16cid:durableId="167702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97E33"/>
    <w:rsid w:val="000A4994"/>
    <w:rsid w:val="000E7813"/>
    <w:rsid w:val="000F4D63"/>
    <w:rsid w:val="00167BEB"/>
    <w:rsid w:val="001752CA"/>
    <w:rsid w:val="0019763E"/>
    <w:rsid w:val="001D222B"/>
    <w:rsid w:val="0022670D"/>
    <w:rsid w:val="00226EB0"/>
    <w:rsid w:val="00232EAF"/>
    <w:rsid w:val="002D3181"/>
    <w:rsid w:val="003043B8"/>
    <w:rsid w:val="00314FAF"/>
    <w:rsid w:val="00327D04"/>
    <w:rsid w:val="003303C7"/>
    <w:rsid w:val="00336048"/>
    <w:rsid w:val="00370D2A"/>
    <w:rsid w:val="003764EA"/>
    <w:rsid w:val="00384326"/>
    <w:rsid w:val="00385622"/>
    <w:rsid w:val="003B0FD3"/>
    <w:rsid w:val="003C23EA"/>
    <w:rsid w:val="003C72F3"/>
    <w:rsid w:val="003E0F66"/>
    <w:rsid w:val="00416A06"/>
    <w:rsid w:val="004239D7"/>
    <w:rsid w:val="00470521"/>
    <w:rsid w:val="004804CF"/>
    <w:rsid w:val="00493755"/>
    <w:rsid w:val="00493CB6"/>
    <w:rsid w:val="004B282A"/>
    <w:rsid w:val="004E2FDF"/>
    <w:rsid w:val="00504F6D"/>
    <w:rsid w:val="005143A1"/>
    <w:rsid w:val="00542323"/>
    <w:rsid w:val="0057022A"/>
    <w:rsid w:val="00572B72"/>
    <w:rsid w:val="005F7929"/>
    <w:rsid w:val="006564D8"/>
    <w:rsid w:val="00665F1B"/>
    <w:rsid w:val="00683EF6"/>
    <w:rsid w:val="00697314"/>
    <w:rsid w:val="00697D02"/>
    <w:rsid w:val="007108EB"/>
    <w:rsid w:val="007647C3"/>
    <w:rsid w:val="007C0A72"/>
    <w:rsid w:val="007C5336"/>
    <w:rsid w:val="007D3797"/>
    <w:rsid w:val="00824559"/>
    <w:rsid w:val="00835906"/>
    <w:rsid w:val="008452FB"/>
    <w:rsid w:val="00846A33"/>
    <w:rsid w:val="008567D4"/>
    <w:rsid w:val="00863B11"/>
    <w:rsid w:val="00863DB0"/>
    <w:rsid w:val="0087620D"/>
    <w:rsid w:val="008D45D4"/>
    <w:rsid w:val="008E4D7D"/>
    <w:rsid w:val="009212B3"/>
    <w:rsid w:val="00945119"/>
    <w:rsid w:val="00952FD6"/>
    <w:rsid w:val="00990E02"/>
    <w:rsid w:val="009A0E54"/>
    <w:rsid w:val="009A1BAE"/>
    <w:rsid w:val="009A5819"/>
    <w:rsid w:val="009B07AB"/>
    <w:rsid w:val="009B1BA4"/>
    <w:rsid w:val="009C3B93"/>
    <w:rsid w:val="009C6076"/>
    <w:rsid w:val="00A11BBD"/>
    <w:rsid w:val="00A21A10"/>
    <w:rsid w:val="00A36837"/>
    <w:rsid w:val="00A54F80"/>
    <w:rsid w:val="00A70167"/>
    <w:rsid w:val="00A80EB9"/>
    <w:rsid w:val="00AA383A"/>
    <w:rsid w:val="00AD281A"/>
    <w:rsid w:val="00AF54E3"/>
    <w:rsid w:val="00B07ABB"/>
    <w:rsid w:val="00B65B50"/>
    <w:rsid w:val="00B81A90"/>
    <w:rsid w:val="00B929DC"/>
    <w:rsid w:val="00BA069A"/>
    <w:rsid w:val="00BB28AD"/>
    <w:rsid w:val="00BF43B6"/>
    <w:rsid w:val="00C124BC"/>
    <w:rsid w:val="00C53F7B"/>
    <w:rsid w:val="00C62006"/>
    <w:rsid w:val="00C72473"/>
    <w:rsid w:val="00C759F1"/>
    <w:rsid w:val="00C85223"/>
    <w:rsid w:val="00C87837"/>
    <w:rsid w:val="00CA0150"/>
    <w:rsid w:val="00CE49A2"/>
    <w:rsid w:val="00CF1372"/>
    <w:rsid w:val="00D21439"/>
    <w:rsid w:val="00D337B5"/>
    <w:rsid w:val="00D400C6"/>
    <w:rsid w:val="00D956E7"/>
    <w:rsid w:val="00DF2BF8"/>
    <w:rsid w:val="00E300CA"/>
    <w:rsid w:val="00E36F7B"/>
    <w:rsid w:val="00E51A7E"/>
    <w:rsid w:val="00E56E61"/>
    <w:rsid w:val="00EA3614"/>
    <w:rsid w:val="00EA5F88"/>
    <w:rsid w:val="00ED74B0"/>
    <w:rsid w:val="00F273D2"/>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Liska, Kristin</cp:lastModifiedBy>
  <cp:revision>6</cp:revision>
  <cp:lastPrinted>2024-01-05T21:31:00Z</cp:lastPrinted>
  <dcterms:created xsi:type="dcterms:W3CDTF">2024-12-10T13:34:00Z</dcterms:created>
  <dcterms:modified xsi:type="dcterms:W3CDTF">2024-12-10T16:29:00Z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