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BCE48C1" w:rsidR="009B07AB" w:rsidRDefault="000715CC" w:rsidP="003B0FD3">
      <w:r>
        <w:rPr>
          <w:noProof/>
        </w:rPr>
        <mc:AlternateContent>
          <mc:Choice Requires="wps">
            <w:drawing>
              <wp:anchor distT="0" distB="0" distL="114300" distR="114300" simplePos="0" relativeHeight="251672576" behindDoc="0" locked="0" layoutInCell="1" allowOverlap="1" wp14:anchorId="5CB61A48" wp14:editId="22DCC665">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700993C" w:rsidR="001752CA" w:rsidRPr="003B0FD3" w:rsidRDefault="00CE49A2" w:rsidP="001752CA">
                            <w:pPr>
                              <w:pStyle w:val="EventDetailsSubheads"/>
                              <w:rPr>
                                <w:rFonts w:ascii="Arial" w:hAnsi="Arial" w:cs="Arial"/>
                                <w:b/>
                                <w:bCs/>
                                <w:color w:val="182D7B"/>
                              </w:rPr>
                            </w:pPr>
                            <w:r>
                              <w:rPr>
                                <w:rFonts w:ascii="Arial" w:hAnsi="Arial" w:cs="Arial"/>
                                <w:b/>
                                <w:bCs/>
                                <w:color w:val="182D7B"/>
                              </w:rPr>
                              <w:t>October 15</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4E856F3E"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4E2FDF">
                              <w:rPr>
                                <w:rFonts w:ascii="Arial" w:hAnsi="Arial" w:cs="Arial"/>
                                <w:b/>
                                <w:bCs/>
                                <w:color w:val="FF0000"/>
                              </w:rPr>
                              <w:t>CAFKOM</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" filled="f" stroked="f" strokeweight=".5pt">
                <v:textbox inset="0,0,0,0">
                  <w:txbxContent>
                    <w:p w14:paraId="6E227BD4" w14:textId="77777777" w:rsidR="000715CC" w:rsidRDefault="000715CC"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at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6EA0AC50" w14:textId="2129E634" w:rsidR="000715CC" w:rsidRDefault="00D21439"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w:t>
                      </w:r>
                      <w:r w:rsidR="000715CC">
                        <w:rPr>
                          <w:rStyle w:val="InlineEmphasisEmphasis"/>
                          <w:rFonts w:ascii="Arial" w:hAnsi="Arial" w:cs="Arial"/>
                          <w:b/>
                          <w:bCs/>
                          <w:color w:val="182D7B"/>
                        </w:rPr>
                        <w:t>nd</w:t>
                      </w:r>
                    </w:p>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700993C" w:rsidR="001752CA" w:rsidRPr="003B0FD3" w:rsidRDefault="00CE49A2" w:rsidP="001752CA">
                      <w:pPr>
                        <w:pStyle w:val="EventDetailsSubheads"/>
                        <w:rPr>
                          <w:rFonts w:ascii="Arial" w:hAnsi="Arial" w:cs="Arial"/>
                          <w:b/>
                          <w:bCs/>
                          <w:color w:val="182D7B"/>
                        </w:rPr>
                      </w:pPr>
                      <w:r>
                        <w:rPr>
                          <w:rFonts w:ascii="Arial" w:hAnsi="Arial" w:cs="Arial"/>
                          <w:b/>
                          <w:bCs/>
                          <w:color w:val="182D7B"/>
                        </w:rPr>
                        <w:t>October 15</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4E856F3E"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4E2FDF">
                        <w:rPr>
                          <w:rFonts w:ascii="Arial" w:hAnsi="Arial" w:cs="Arial"/>
                          <w:b/>
                          <w:bCs/>
                          <w:color w:val="FF0000"/>
                        </w:rPr>
                        <w:t>CAFKOM</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B65B50">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788B925A" w14:textId="135F12EC" w:rsidR="000715CC"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Stowe Locke Teti, MA, HEC-C</w:t>
                            </w:r>
                          </w:p>
                          <w:p w14:paraId="72425550" w14:textId="16A6B79F"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Senior Clinical Ethicist</w:t>
                            </w:r>
                          </w:p>
                          <w:p w14:paraId="4AEFA9A0" w14:textId="273675F6"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p w14:paraId="247A118F" w14:textId="70B0D1DA"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Instructor of Medicine</w:t>
                            </w:r>
                          </w:p>
                          <w:p w14:paraId="34AF6464" w14:textId="0224CD9F"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UVA and Georgetown Medical Schools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" filled="f" stroked="f" strokeweight=".5pt">
                <v:textbox inset="0,0,0,0">
                  <w:txbxContent>
                    <w:p w14:paraId="788B925A" w14:textId="135F12EC" w:rsidR="000715CC"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Stowe Locke Teti, MA, HEC-C</w:t>
                      </w:r>
                    </w:p>
                    <w:p w14:paraId="72425550" w14:textId="16A6B79F"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Senior Clinical Ethicist</w:t>
                      </w:r>
                    </w:p>
                    <w:p w14:paraId="4AEFA9A0" w14:textId="273675F6"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p w14:paraId="247A118F" w14:textId="70B0D1DA"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Instructor of Medicine</w:t>
                      </w:r>
                    </w:p>
                    <w:p w14:paraId="34AF6464" w14:textId="0224CD9F" w:rsidR="00CE49A2" w:rsidRDefault="00CE49A2">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UVA and Georgetown Medical Schools</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4AE83939" w:rsidR="00066816" w:rsidRPr="00665F1B" w:rsidRDefault="00CE49A2"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An Epidemiology of Ethics in Acute Hospital Care: Lessons from 2,800 Consults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4AE83939" w:rsidR="00066816" w:rsidRPr="00665F1B" w:rsidRDefault="00CE49A2"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An Epidemiology of Ethics in Acute Hospital Care: Lessons from 2,800 Consults</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6639CAE9" w14:textId="4B9E0E56" w:rsidR="000715CC" w:rsidRDefault="000715CC" w:rsidP="00CE49A2">
                            <w:pPr>
                              <w:pStyle w:val="Bullets-1014BodyCopy"/>
                              <w:numPr>
                                <w:ilvl w:val="0"/>
                                <w:numId w:val="4"/>
                              </w:numPr>
                              <w:spacing w:before="0"/>
                              <w:rPr>
                                <w:rFonts w:ascii="Arial" w:hAnsi="Arial" w:cs="Arial"/>
                                <w:color w:val="000000" w:themeColor="text1"/>
                              </w:rPr>
                            </w:pPr>
                            <w:bookmarkStart w:id="0" w:name="_Hlk177563237"/>
                            <w:r>
                              <w:rPr>
                                <w:rFonts w:ascii="Arial" w:hAnsi="Arial" w:cs="Arial"/>
                                <w:color w:val="000000" w:themeColor="text1"/>
                              </w:rPr>
                              <w:t xml:space="preserve">Identify </w:t>
                            </w:r>
                            <w:bookmarkEnd w:id="0"/>
                            <w:r w:rsidR="00CE49A2">
                              <w:rPr>
                                <w:rFonts w:ascii="Arial" w:hAnsi="Arial" w:cs="Arial"/>
                                <w:color w:val="000000" w:themeColor="text1"/>
                              </w:rPr>
                              <w:t>the most common ethical issues that present at Inova and across differing areas of the hospital</w:t>
                            </w:r>
                            <w:r>
                              <w:rPr>
                                <w:rFonts w:ascii="Arial" w:hAnsi="Arial" w:cs="Arial"/>
                                <w:color w:val="000000" w:themeColor="text1"/>
                              </w:rPr>
                              <w:t>.</w:t>
                            </w:r>
                          </w:p>
                          <w:p w14:paraId="48DAF1EB" w14:textId="323CB2FB" w:rsidR="00CE49A2" w:rsidRDefault="00CE49A2"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Implement ethical, evidence-based strategies to manage and de-escalate common sources of conflict</w:t>
                            </w:r>
                          </w:p>
                          <w:p w14:paraId="082A5FD9" w14:textId="0E899F8B" w:rsidR="00CE49A2" w:rsidRPr="00AA383A" w:rsidRDefault="00CE49A2"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Appreciate the differences between medically futile, medically non-beneficial, and medically inappropriate treatment</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4E2FDF"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6639CAE9" w14:textId="4B9E0E56" w:rsidR="000715CC" w:rsidRDefault="000715CC" w:rsidP="00CE49A2">
                      <w:pPr>
                        <w:pStyle w:val="Bullets-1014BodyCopy"/>
                        <w:numPr>
                          <w:ilvl w:val="0"/>
                          <w:numId w:val="4"/>
                        </w:numPr>
                        <w:spacing w:before="0"/>
                        <w:rPr>
                          <w:rFonts w:ascii="Arial" w:hAnsi="Arial" w:cs="Arial"/>
                          <w:color w:val="000000" w:themeColor="text1"/>
                        </w:rPr>
                      </w:pPr>
                      <w:bookmarkStart w:id="1" w:name="_Hlk177563237"/>
                      <w:r>
                        <w:rPr>
                          <w:rFonts w:ascii="Arial" w:hAnsi="Arial" w:cs="Arial"/>
                          <w:color w:val="000000" w:themeColor="text1"/>
                        </w:rPr>
                        <w:t xml:space="preserve">Identify </w:t>
                      </w:r>
                      <w:bookmarkEnd w:id="1"/>
                      <w:r w:rsidR="00CE49A2">
                        <w:rPr>
                          <w:rFonts w:ascii="Arial" w:hAnsi="Arial" w:cs="Arial"/>
                          <w:color w:val="000000" w:themeColor="text1"/>
                        </w:rPr>
                        <w:t>the most common ethical issues that present at Inova and across differing areas of the hospital</w:t>
                      </w:r>
                      <w:r>
                        <w:rPr>
                          <w:rFonts w:ascii="Arial" w:hAnsi="Arial" w:cs="Arial"/>
                          <w:color w:val="000000" w:themeColor="text1"/>
                        </w:rPr>
                        <w:t>.</w:t>
                      </w:r>
                    </w:p>
                    <w:p w14:paraId="48DAF1EB" w14:textId="323CB2FB" w:rsidR="00CE49A2" w:rsidRDefault="00CE49A2"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Implement ethical, evidence-based strategies to manage and de-escalate common sources of conflict</w:t>
                      </w:r>
                    </w:p>
                    <w:p w14:paraId="082A5FD9" w14:textId="0E899F8B" w:rsidR="00CE49A2" w:rsidRPr="00AA383A" w:rsidRDefault="00CE49A2"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Appreciate the differences between medically futile, medically non-beneficial, and medically inappropriate treatment</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CE49A2"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67BEB"/>
    <w:rsid w:val="001752CA"/>
    <w:rsid w:val="0019763E"/>
    <w:rsid w:val="001D222B"/>
    <w:rsid w:val="00226EB0"/>
    <w:rsid w:val="00232EAF"/>
    <w:rsid w:val="003043B8"/>
    <w:rsid w:val="00314FAF"/>
    <w:rsid w:val="003303C7"/>
    <w:rsid w:val="00336048"/>
    <w:rsid w:val="00370D2A"/>
    <w:rsid w:val="003764EA"/>
    <w:rsid w:val="00384326"/>
    <w:rsid w:val="00385622"/>
    <w:rsid w:val="003B0FD3"/>
    <w:rsid w:val="003C23EA"/>
    <w:rsid w:val="003C72F3"/>
    <w:rsid w:val="00416A06"/>
    <w:rsid w:val="004804CF"/>
    <w:rsid w:val="00493755"/>
    <w:rsid w:val="004B282A"/>
    <w:rsid w:val="004E2FDF"/>
    <w:rsid w:val="00504F6D"/>
    <w:rsid w:val="005143A1"/>
    <w:rsid w:val="00542323"/>
    <w:rsid w:val="0057022A"/>
    <w:rsid w:val="00572B72"/>
    <w:rsid w:val="005F7929"/>
    <w:rsid w:val="006564D8"/>
    <w:rsid w:val="00665F1B"/>
    <w:rsid w:val="00683EF6"/>
    <w:rsid w:val="00697314"/>
    <w:rsid w:val="00697D02"/>
    <w:rsid w:val="007108EB"/>
    <w:rsid w:val="007C0A72"/>
    <w:rsid w:val="007C5336"/>
    <w:rsid w:val="007D3797"/>
    <w:rsid w:val="00824559"/>
    <w:rsid w:val="00835906"/>
    <w:rsid w:val="008452FB"/>
    <w:rsid w:val="00846A33"/>
    <w:rsid w:val="008567D4"/>
    <w:rsid w:val="00863B11"/>
    <w:rsid w:val="00863DB0"/>
    <w:rsid w:val="0087620D"/>
    <w:rsid w:val="008D45D4"/>
    <w:rsid w:val="008E4D7D"/>
    <w:rsid w:val="00945119"/>
    <w:rsid w:val="00990E02"/>
    <w:rsid w:val="009A0E54"/>
    <w:rsid w:val="009A5819"/>
    <w:rsid w:val="009B07AB"/>
    <w:rsid w:val="009B1BA4"/>
    <w:rsid w:val="009C3B93"/>
    <w:rsid w:val="00A11BBD"/>
    <w:rsid w:val="00A54F80"/>
    <w:rsid w:val="00A70167"/>
    <w:rsid w:val="00A80EB9"/>
    <w:rsid w:val="00AA383A"/>
    <w:rsid w:val="00AD281A"/>
    <w:rsid w:val="00B07ABB"/>
    <w:rsid w:val="00B65B50"/>
    <w:rsid w:val="00B81A90"/>
    <w:rsid w:val="00BB28AD"/>
    <w:rsid w:val="00C124BC"/>
    <w:rsid w:val="00C72473"/>
    <w:rsid w:val="00C85223"/>
    <w:rsid w:val="00C87837"/>
    <w:rsid w:val="00CA0150"/>
    <w:rsid w:val="00CE49A2"/>
    <w:rsid w:val="00CF1372"/>
    <w:rsid w:val="00D21439"/>
    <w:rsid w:val="00D337B5"/>
    <w:rsid w:val="00D400C6"/>
    <w:rsid w:val="00D956E7"/>
    <w:rsid w:val="00DF2BF8"/>
    <w:rsid w:val="00E300CA"/>
    <w:rsid w:val="00E36F7B"/>
    <w:rsid w:val="00E56E61"/>
    <w:rsid w:val="00EA3614"/>
    <w:rsid w:val="00F273D2"/>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Vlach, Allison</cp:lastModifiedBy>
  <cp:revision>2</cp:revision>
  <cp:lastPrinted>2024-01-05T21:31:00Z</cp:lastPrinted>
  <dcterms:created xsi:type="dcterms:W3CDTF">2024-10-14T18:04:00Z</dcterms:created>
  <dcterms:modified xsi:type="dcterms:W3CDTF">2024-10-14T18:04:00Z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