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30A57690" w:rsidR="009B07AB" w:rsidRDefault="003619EF" w:rsidP="003B0FD3">
      <w:r>
        <w:rPr>
          <w:noProof/>
        </w:rPr>
        <mc:AlternateContent>
          <mc:Choice Requires="wps">
            <w:drawing>
              <wp:anchor distT="0" distB="0" distL="114300" distR="114300" simplePos="0" relativeHeight="251662336" behindDoc="0" locked="0" layoutInCell="1" allowOverlap="1" wp14:anchorId="07E58356" wp14:editId="2B102689">
                <wp:simplePos x="0" y="0"/>
                <wp:positionH relativeFrom="column">
                  <wp:posOffset>-295275</wp:posOffset>
                </wp:positionH>
                <wp:positionV relativeFrom="paragraph">
                  <wp:posOffset>2257425</wp:posOffset>
                </wp:positionV>
                <wp:extent cx="3733800" cy="3429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733800" cy="342900"/>
                        </a:xfrm>
                        <a:prstGeom prst="rect">
                          <a:avLst/>
                        </a:prstGeom>
                        <a:noFill/>
                        <a:ln w="6350">
                          <a:noFill/>
                        </a:ln>
                      </wps:spPr>
                      <wps:txbx>
                        <w:txbxContent>
                          <w:p w14:paraId="49831C21" w14:textId="0E3DB68C" w:rsidR="005D01F2" w:rsidRPr="003619EF" w:rsidRDefault="003619EF" w:rsidP="005D01F2">
                            <w:pPr>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Michelle Abghari,</w:t>
                            </w:r>
                            <w:r w:rsidRPr="003619EF">
                              <w:rPr>
                                <w:rFonts w:asciiTheme="majorHAnsi" w:hAnsiTheme="majorHAnsi" w:cstheme="majorHAnsi"/>
                                <w:b/>
                                <w:bCs/>
                                <w:color w:val="D5DCE4" w:themeColor="text2" w:themeTint="33"/>
                                <w:sz w:val="32"/>
                                <w:szCs w:val="32"/>
                              </w:rPr>
                              <w:t xml:space="preserve"> </w:t>
                            </w:r>
                            <w:r w:rsidRPr="003619EF">
                              <w:rPr>
                                <w:rFonts w:ascii="Calibri" w:hAnsi="Calibri" w:cs="Calibri"/>
                                <w:b/>
                                <w:bCs/>
                                <w:color w:val="D5DCE4" w:themeColor="text2" w:themeTint="33"/>
                                <w:sz w:val="32"/>
                                <w:szCs w:val="32"/>
                              </w:rPr>
                              <w:t xml:space="preserve"> </w:t>
                            </w:r>
                            <w:r w:rsidRPr="003619EF">
                              <w:rPr>
                                <w:rFonts w:ascii="Calibri" w:hAnsi="Calibri" w:cs="Calibri"/>
                                <w:b/>
                                <w:bCs/>
                                <w:iCs/>
                                <w:color w:val="D5DCE4" w:themeColor="text2" w:themeTint="33"/>
                                <w:sz w:val="32"/>
                                <w:szCs w:val="32"/>
                              </w:rPr>
                              <w:t>M.D.</w:t>
                            </w:r>
                            <w:r w:rsidR="00BC06DC" w:rsidRPr="003619EF">
                              <w:rPr>
                                <w:rFonts w:ascii="Calibri" w:hAnsi="Calibri" w:cs="Calibri"/>
                                <w:b/>
                                <w:bCs/>
                                <w:color w:val="D5DCE4" w:themeColor="text2" w:themeTint="33"/>
                                <w:sz w:val="32"/>
                                <w:szCs w:val="32"/>
                              </w:rPr>
                              <w:t>;</w:t>
                            </w:r>
                            <w:r w:rsidR="005D01F2" w:rsidRPr="003619EF">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29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" filled="f" stroked="f" strokeweight=".5pt">
                <v:textbox inset="0,0,0,0">
                  <w:txbxContent>
                    <w:p w14:paraId="49831C21" w14:textId="0E3DB68C" w:rsidR="005D01F2" w:rsidRPr="003619EF" w:rsidRDefault="003619EF" w:rsidP="005D01F2">
                      <w:pPr>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Michelle Abghari,</w:t>
                      </w:r>
                      <w:r w:rsidRPr="003619EF">
                        <w:rPr>
                          <w:rFonts w:asciiTheme="majorHAnsi" w:hAnsiTheme="majorHAnsi" w:cstheme="majorHAnsi"/>
                          <w:b/>
                          <w:bCs/>
                          <w:color w:val="D5DCE4" w:themeColor="text2" w:themeTint="33"/>
                          <w:sz w:val="32"/>
                          <w:szCs w:val="32"/>
                        </w:rPr>
                        <w:t xml:space="preserve"> </w:t>
                      </w:r>
                      <w:r w:rsidRPr="003619EF">
                        <w:rPr>
                          <w:rFonts w:ascii="Calibri" w:hAnsi="Calibri" w:cs="Calibri"/>
                          <w:b/>
                          <w:bCs/>
                          <w:color w:val="D5DCE4" w:themeColor="text2" w:themeTint="33"/>
                          <w:sz w:val="32"/>
                          <w:szCs w:val="32"/>
                        </w:rPr>
                        <w:t xml:space="preserve"> </w:t>
                      </w:r>
                      <w:r w:rsidRPr="003619EF">
                        <w:rPr>
                          <w:rFonts w:ascii="Calibri" w:hAnsi="Calibri" w:cs="Calibri"/>
                          <w:b/>
                          <w:bCs/>
                          <w:iCs/>
                          <w:color w:val="D5DCE4" w:themeColor="text2" w:themeTint="33"/>
                          <w:sz w:val="32"/>
                          <w:szCs w:val="32"/>
                        </w:rPr>
                        <w:t>M.D.</w:t>
                      </w:r>
                      <w:r w:rsidR="00BC06DC" w:rsidRPr="003619EF">
                        <w:rPr>
                          <w:rFonts w:ascii="Calibri" w:hAnsi="Calibri" w:cs="Calibri"/>
                          <w:b/>
                          <w:bCs/>
                          <w:color w:val="D5DCE4" w:themeColor="text2" w:themeTint="33"/>
                          <w:sz w:val="32"/>
                          <w:szCs w:val="32"/>
                        </w:rPr>
                        <w:t>;</w:t>
                      </w:r>
                      <w:r w:rsidR="005D01F2" w:rsidRPr="003619EF">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71C83A85">
                <wp:simplePos x="0" y="0"/>
                <wp:positionH relativeFrom="column">
                  <wp:posOffset>-733425</wp:posOffset>
                </wp:positionH>
                <wp:positionV relativeFrom="paragraph">
                  <wp:posOffset>485775</wp:posOffset>
                </wp:positionV>
                <wp:extent cx="492442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924425" cy="314325"/>
                        </a:xfrm>
                        <a:prstGeom prst="rect">
                          <a:avLst/>
                        </a:prstGeom>
                        <a:noFill/>
                        <a:ln w="6350">
                          <a:noFill/>
                        </a:ln>
                      </wps:spPr>
                      <wps:txbx>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7" type="#_x0000_t202" style="position:absolute;margin-left:-57.75pt;margin-top:38.25pt;width:38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" filled="f" stroked="f" strokeweight=".5pt">
                <v:textbox inset="0,0,0,0">
                  <w:txbxContent>
                    <w:p w14:paraId="09DC12FF" w14:textId="77777777" w:rsidR="003619EF" w:rsidRPr="003619EF" w:rsidRDefault="003619EF" w:rsidP="003619EF">
                      <w:pPr>
                        <w:pStyle w:val="Heading3"/>
                        <w:spacing w:before="0" w:after="0" w:line="240" w:lineRule="auto"/>
                        <w:jc w:val="center"/>
                        <w:rPr>
                          <w:rFonts w:ascii="Calibri" w:hAnsi="Calibri" w:cs="Calibri"/>
                          <w:b/>
                          <w:bCs/>
                          <w:color w:val="D5DCE4" w:themeColor="text2" w:themeTint="33"/>
                          <w:sz w:val="32"/>
                          <w:szCs w:val="32"/>
                        </w:rPr>
                      </w:pPr>
                      <w:r w:rsidRPr="003619EF">
                        <w:rPr>
                          <w:rFonts w:ascii="Calibri" w:hAnsi="Calibri" w:cs="Calibri"/>
                          <w:b/>
                          <w:bCs/>
                          <w:color w:val="D5DCE4" w:themeColor="text2" w:themeTint="33"/>
                          <w:sz w:val="32"/>
                          <w:szCs w:val="32"/>
                        </w:rPr>
                        <w:t>ILH CME Breast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Text Box 2" o:sp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3619EF" w:rsidRDefault="00066816" w:rsidP="00BC06DC">
                      <w:pPr>
                        <w:pStyle w:val="IntroBody-1215BodyCopy"/>
                        <w:spacing w:line="360" w:lineRule="auto"/>
                        <w:ind w:left="720"/>
                        <w:rPr>
                          <w:rStyle w:val="InlineEmphasisEmphasis"/>
                          <w:rFonts w:asciiTheme="minorHAnsi" w:hAnsiTheme="minorHAnsi" w:cstheme="minorHAnsi"/>
                          <w:b/>
                          <w:bCs/>
                          <w:color w:val="002060"/>
                          <w:sz w:val="36"/>
                          <w:szCs w:val="36"/>
                        </w:rPr>
                      </w:pPr>
                      <w:r w:rsidRPr="003619EF">
                        <w:rPr>
                          <w:rStyle w:val="InlineEmphasisEmphasis"/>
                          <w:rFonts w:asciiTheme="minorHAnsi" w:hAnsiTheme="minorHAnsi" w:cstheme="minorHAnsi"/>
                          <w:b/>
                          <w:bCs/>
                          <w:color w:val="002060"/>
                          <w:sz w:val="28"/>
                          <w:szCs w:val="28"/>
                        </w:rPr>
                        <w:t>Target audience:</w:t>
                      </w:r>
                    </w:p>
                    <w:p w14:paraId="3D6CC056" w14:textId="77777777" w:rsidR="003619EF" w:rsidRPr="00DF7719" w:rsidRDefault="003619EF" w:rsidP="003619EF">
                      <w:pPr>
                        <w:pStyle w:val="ListParagraph"/>
                        <w:numPr>
                          <w:ilvl w:val="0"/>
                          <w:numId w:val="10"/>
                        </w:numPr>
                        <w:spacing w:after="0" w:line="240" w:lineRule="auto"/>
                        <w:rPr>
                          <w:rFonts w:ascii="Calibri" w:hAnsi="Calibri" w:cs="Calibri"/>
                          <w:b/>
                          <w:bCs/>
                          <w:sz w:val="18"/>
                          <w:szCs w:val="18"/>
                        </w:rPr>
                      </w:pPr>
                      <w:r w:rsidRPr="00DF7719">
                        <w:rPr>
                          <w:rFonts w:ascii="Calibri" w:hAnsi="Calibri" w:cs="Calibri"/>
                          <w:b/>
                          <w:bCs/>
                          <w:color w:val="000000"/>
                          <w:sz w:val="18"/>
                          <w:szCs w:val="18"/>
                        </w:rPr>
                        <w:t xml:space="preserve">Surgeons, primary care, internal medicine, residents, </w:t>
                      </w:r>
                    </w:p>
                    <w:p w14:paraId="101B845A" w14:textId="77777777" w:rsidR="003619EF" w:rsidRDefault="003619EF" w:rsidP="003619EF">
                      <w:pPr>
                        <w:pStyle w:val="ListParagraph"/>
                        <w:spacing w:after="0"/>
                        <w:rPr>
                          <w:rFonts w:ascii="Calibri" w:hAnsi="Calibri" w:cs="Calibri"/>
                          <w:b/>
                          <w:bCs/>
                          <w:color w:val="000000"/>
                          <w:sz w:val="18"/>
                          <w:szCs w:val="18"/>
                        </w:rPr>
                      </w:pPr>
                      <w:r w:rsidRPr="00DF7719">
                        <w:rPr>
                          <w:rFonts w:ascii="Calibri" w:hAnsi="Calibri" w:cs="Calibri"/>
                          <w:b/>
                          <w:bCs/>
                          <w:color w:val="000000"/>
                          <w:sz w:val="18"/>
                          <w:szCs w:val="18"/>
                        </w:rPr>
                        <w:t>physician assistants, nurse practitioners, and medical students</w:t>
                      </w:r>
                    </w:p>
                    <w:p w14:paraId="17502870" w14:textId="77777777" w:rsidR="003619EF" w:rsidRPr="00DF7719" w:rsidRDefault="003619EF" w:rsidP="003619EF">
                      <w:pPr>
                        <w:pStyle w:val="ListParagraph"/>
                        <w:spacing w:after="0"/>
                        <w:rPr>
                          <w:rFonts w:ascii="Calibri" w:hAnsi="Calibri" w:cs="Calibri"/>
                          <w:b/>
                          <w:bCs/>
                          <w:sz w:val="18"/>
                          <w:szCs w:val="18"/>
                        </w:rPr>
                      </w:pP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619EF" w:rsidRDefault="005D01F2" w:rsidP="00BC06DC">
                      <w:pPr>
                        <w:pStyle w:val="ListParagraph"/>
                        <w:spacing w:before="120" w:after="0" w:line="360" w:lineRule="auto"/>
                        <w:rPr>
                          <w:rStyle w:val="InlineEmphasisEmphasis"/>
                          <w:rFonts w:ascii="Arial" w:hAnsi="Arial" w:cs="Arial"/>
                          <w:b/>
                          <w:bCs/>
                          <w:color w:val="182D7B"/>
                          <w:sz w:val="24"/>
                          <w:szCs w:val="24"/>
                        </w:rPr>
                      </w:pPr>
                      <w:r w:rsidRPr="003619EF">
                        <w:rPr>
                          <w:rFonts w:ascii="Calibri" w:hAnsi="Calibri" w:cs="Calibri"/>
                          <w:b/>
                          <w:bCs/>
                          <w:color w:val="002060"/>
                          <w:sz w:val="28"/>
                          <w:szCs w:val="28"/>
                        </w:rPr>
                        <w:t>Learning Objectives</w:t>
                      </w:r>
                      <w:r w:rsidR="00BC06DC" w:rsidRPr="003619EF">
                        <w:rPr>
                          <w:rFonts w:ascii="Calibri" w:hAnsi="Calibri" w:cs="Calibri"/>
                          <w:b/>
                          <w:bCs/>
                          <w:color w:val="002060"/>
                          <w:sz w:val="28"/>
                          <w:szCs w:val="28"/>
                        </w:rPr>
                        <w:t>:</w:t>
                      </w:r>
                    </w:p>
                    <w:p w14:paraId="0FC1A1C8" w14:textId="77777777" w:rsidR="003619EF"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diagnostic studies, prognostic indicators, and staging of patients with cancer.</w:t>
                      </w:r>
                    </w:p>
                    <w:p w14:paraId="1268338D" w14:textId="77777777" w:rsidR="003619EF" w:rsidRDefault="003619EF" w:rsidP="003619EF">
                      <w:pPr>
                        <w:pStyle w:val="ListParagraph"/>
                        <w:spacing w:after="0" w:line="240" w:lineRule="auto"/>
                        <w:rPr>
                          <w:rFonts w:ascii="Calibri" w:eastAsia="MS Mincho" w:hAnsi="Calibri" w:cs="Calibri"/>
                          <w:b/>
                          <w:bCs/>
                          <w:color w:val="000000"/>
                          <w:sz w:val="20"/>
                          <w:szCs w:val="20"/>
                        </w:rPr>
                      </w:pPr>
                    </w:p>
                    <w:p w14:paraId="428E5D0C"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Discuss evidence-based treatment options for the management of newly diagnosed or recurrent cancer patients.</w:t>
                      </w:r>
                    </w:p>
                    <w:p w14:paraId="6A94715E" w14:textId="77777777" w:rsidR="003619EF" w:rsidRPr="00DF7719" w:rsidRDefault="003619EF" w:rsidP="003619EF">
                      <w:pPr>
                        <w:pStyle w:val="ListParagraph"/>
                        <w:spacing w:after="0" w:line="240" w:lineRule="auto"/>
                        <w:rPr>
                          <w:rFonts w:ascii="Calibri" w:eastAsia="MS Mincho" w:hAnsi="Calibri" w:cs="Calibri"/>
                          <w:b/>
                          <w:bCs/>
                          <w:color w:val="000000"/>
                          <w:sz w:val="20"/>
                          <w:szCs w:val="20"/>
                        </w:rPr>
                      </w:pPr>
                    </w:p>
                    <w:p w14:paraId="5BCE2573" w14:textId="77777777" w:rsidR="003619EF" w:rsidRPr="00DF7719" w:rsidRDefault="003619EF" w:rsidP="003619EF">
                      <w:pPr>
                        <w:pStyle w:val="ListParagraph"/>
                        <w:numPr>
                          <w:ilvl w:val="0"/>
                          <w:numId w:val="11"/>
                        </w:numPr>
                        <w:spacing w:after="0" w:line="240" w:lineRule="auto"/>
                        <w:rPr>
                          <w:rFonts w:ascii="Calibri" w:eastAsia="MS Mincho" w:hAnsi="Calibri" w:cs="Calibri"/>
                          <w:b/>
                          <w:bCs/>
                          <w:color w:val="000000"/>
                          <w:sz w:val="20"/>
                          <w:szCs w:val="20"/>
                        </w:rPr>
                      </w:pPr>
                      <w:r w:rsidRPr="00DF7719">
                        <w:rPr>
                          <w:rFonts w:ascii="Calibri" w:eastAsia="MS Mincho" w:hAnsi="Calibri" w:cs="Calibri"/>
                          <w:b/>
                          <w:bCs/>
                          <w:color w:val="000000"/>
                          <w:sz w:val="20"/>
                          <w:szCs w:val="20"/>
                        </w:rPr>
                        <w:t>Review guidelines for follow-up care and surveillance of cancer patients</w:t>
                      </w:r>
                      <w:r>
                        <w:rPr>
                          <w:rFonts w:ascii="Calibri" w:eastAsia="MS Mincho" w:hAnsi="Calibri" w:cs="Calibri"/>
                          <w:b/>
                          <w:bCs/>
                          <w:color w:val="000000"/>
                          <w:sz w:val="20"/>
                          <w:szCs w:val="20"/>
                        </w:rPr>
                        <w: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3619EF" w:rsidRDefault="006F0948" w:rsidP="005D01F2">
                            <w:pPr>
                              <w:spacing w:line="360" w:lineRule="auto"/>
                              <w:jc w:val="center"/>
                              <w:rPr>
                                <w:rFonts w:cstheme="minorHAnsi"/>
                                <w:b/>
                                <w:bCs/>
                                <w:sz w:val="28"/>
                                <w:szCs w:val="28"/>
                              </w:rPr>
                            </w:pPr>
                            <w:hyperlink r:id="rId9" w:history="1">
                              <w:r w:rsidR="005D01F2" w:rsidRPr="003619EF">
                                <w:rPr>
                                  <w:rStyle w:val="Hyperlink"/>
                                  <w:rFonts w:cstheme="minorHAnsi"/>
                                  <w:b/>
                                  <w:bCs/>
                                  <w:sz w:val="28"/>
                                  <w:szCs w:val="28"/>
                                </w:rPr>
                                <w:t>www.oncolens.com</w:t>
                              </w:r>
                            </w:hyperlink>
                            <w:r w:rsidR="005D01F2" w:rsidRPr="003619EF">
                              <w:rPr>
                                <w:rFonts w:cstheme="minorHAnsi"/>
                                <w:b/>
                                <w:bCs/>
                                <w:sz w:val="28"/>
                                <w:szCs w:val="28"/>
                              </w:rPr>
                              <w:t xml:space="preserve"> </w:t>
                            </w:r>
                          </w:p>
                          <w:p w14:paraId="329B62BE" w14:textId="44876867" w:rsidR="001752CA" w:rsidRPr="00BC06DC" w:rsidRDefault="003619EF"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Monday </w:t>
                            </w:r>
                            <w:r w:rsidR="0020671B">
                              <w:rPr>
                                <w:rFonts w:asciiTheme="minorHAnsi" w:hAnsiTheme="minorHAnsi" w:cstheme="minorHAnsi"/>
                                <w:b/>
                                <w:bCs/>
                                <w:color w:val="auto"/>
                              </w:rPr>
                              <w:t>May 6</w:t>
                            </w:r>
                            <w:r w:rsidR="005D01F2" w:rsidRPr="00BC06DC">
                              <w:rPr>
                                <w:rFonts w:asciiTheme="minorHAnsi" w:hAnsiTheme="minorHAnsi" w:cstheme="minorHAnsi"/>
                                <w:b/>
                                <w:bCs/>
                                <w:color w:val="auto"/>
                              </w:rPr>
                              <w:t>, 2024</w:t>
                            </w:r>
                          </w:p>
                          <w:p w14:paraId="0E27EDFD" w14:textId="5B6B4C14" w:rsidR="001752CA" w:rsidRPr="00BC06DC" w:rsidRDefault="005D01F2" w:rsidP="003619EF">
                            <w:pPr>
                              <w:pStyle w:val="EventDetailsSubheads"/>
                              <w:spacing w:before="0" w:line="36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7B5E7F47" w14:textId="3B8585D7" w:rsidR="003619EF"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6F0948" w:rsidRPr="006F0948">
                              <w:rPr>
                                <w:rFonts w:asciiTheme="minorHAnsi" w:hAnsiTheme="minorHAnsi" w:cstheme="minorHAnsi"/>
                                <w:b/>
                                <w:bCs/>
                                <w:color w:val="FF0000"/>
                                <w:sz w:val="22"/>
                                <w:szCs w:val="22"/>
                              </w:rPr>
                              <w:t>VUDYEX</w:t>
                            </w:r>
                          </w:p>
                          <w:p w14:paraId="65B59F94" w14:textId="77777777" w:rsidR="008021B3" w:rsidRDefault="008021B3" w:rsidP="003619EF">
                            <w:pPr>
                              <w:pStyle w:val="EventDetailsSubheads"/>
                              <w:spacing w:before="0" w:line="240" w:lineRule="auto"/>
                              <w:jc w:val="center"/>
                              <w:rPr>
                                <w:rFonts w:asciiTheme="minorHAnsi" w:hAnsiTheme="minorHAnsi" w:cstheme="minorHAnsi"/>
                                <w:b/>
                                <w:bCs/>
                                <w:color w:val="FF0000"/>
                                <w:sz w:val="22"/>
                                <w:szCs w:val="22"/>
                              </w:rPr>
                            </w:pPr>
                          </w:p>
                          <w:p w14:paraId="2CE1CA05" w14:textId="25A30E0B" w:rsidR="001752CA" w:rsidRPr="00BC06DC" w:rsidRDefault="005D01F2" w:rsidP="003619EF">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3619EF" w:rsidRDefault="006F0948" w:rsidP="005D01F2">
                      <w:pPr>
                        <w:spacing w:line="360" w:lineRule="auto"/>
                        <w:jc w:val="center"/>
                        <w:rPr>
                          <w:rFonts w:cstheme="minorHAnsi"/>
                          <w:b/>
                          <w:bCs/>
                          <w:sz w:val="28"/>
                          <w:szCs w:val="28"/>
                        </w:rPr>
                      </w:pPr>
                      <w:hyperlink r:id="rId10" w:history="1">
                        <w:r w:rsidR="005D01F2" w:rsidRPr="003619EF">
                          <w:rPr>
                            <w:rStyle w:val="Hyperlink"/>
                            <w:rFonts w:cstheme="minorHAnsi"/>
                            <w:b/>
                            <w:bCs/>
                            <w:sz w:val="28"/>
                            <w:szCs w:val="28"/>
                          </w:rPr>
                          <w:t>www.oncolens.com</w:t>
                        </w:r>
                      </w:hyperlink>
                      <w:r w:rsidR="005D01F2" w:rsidRPr="003619EF">
                        <w:rPr>
                          <w:rFonts w:cstheme="minorHAnsi"/>
                          <w:b/>
                          <w:bCs/>
                          <w:sz w:val="28"/>
                          <w:szCs w:val="28"/>
                        </w:rPr>
                        <w:t xml:space="preserve"> </w:t>
                      </w:r>
                    </w:p>
                    <w:p w14:paraId="329B62BE" w14:textId="44876867" w:rsidR="001752CA" w:rsidRPr="00BC06DC" w:rsidRDefault="003619EF"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Monday </w:t>
                      </w:r>
                      <w:r w:rsidR="0020671B">
                        <w:rPr>
                          <w:rFonts w:asciiTheme="minorHAnsi" w:hAnsiTheme="minorHAnsi" w:cstheme="minorHAnsi"/>
                          <w:b/>
                          <w:bCs/>
                          <w:color w:val="auto"/>
                        </w:rPr>
                        <w:t>May 6</w:t>
                      </w:r>
                      <w:r w:rsidR="005D01F2" w:rsidRPr="00BC06DC">
                        <w:rPr>
                          <w:rFonts w:asciiTheme="minorHAnsi" w:hAnsiTheme="minorHAnsi" w:cstheme="minorHAnsi"/>
                          <w:b/>
                          <w:bCs/>
                          <w:color w:val="auto"/>
                        </w:rPr>
                        <w:t>, 2024</w:t>
                      </w:r>
                    </w:p>
                    <w:p w14:paraId="0E27EDFD" w14:textId="5B6B4C14" w:rsidR="001752CA" w:rsidRPr="00BC06DC" w:rsidRDefault="005D01F2" w:rsidP="003619EF">
                      <w:pPr>
                        <w:pStyle w:val="EventDetailsSubheads"/>
                        <w:spacing w:before="0" w:line="36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7B5E7F47" w14:textId="3B8585D7" w:rsidR="003619EF" w:rsidRDefault="001752CA" w:rsidP="003619EF">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6F0948" w:rsidRPr="006F0948">
                        <w:rPr>
                          <w:rFonts w:asciiTheme="minorHAnsi" w:hAnsiTheme="minorHAnsi" w:cstheme="minorHAnsi"/>
                          <w:b/>
                          <w:bCs/>
                          <w:color w:val="FF0000"/>
                          <w:sz w:val="22"/>
                          <w:szCs w:val="22"/>
                        </w:rPr>
                        <w:t>VUDYEX</w:t>
                      </w:r>
                    </w:p>
                    <w:p w14:paraId="65B59F94" w14:textId="77777777" w:rsidR="008021B3" w:rsidRDefault="008021B3" w:rsidP="003619EF">
                      <w:pPr>
                        <w:pStyle w:val="EventDetailsSubheads"/>
                        <w:spacing w:before="0" w:line="240" w:lineRule="auto"/>
                        <w:jc w:val="center"/>
                        <w:rPr>
                          <w:rFonts w:asciiTheme="minorHAnsi" w:hAnsiTheme="minorHAnsi" w:cstheme="minorHAnsi"/>
                          <w:b/>
                          <w:bCs/>
                          <w:color w:val="FF0000"/>
                          <w:sz w:val="22"/>
                          <w:szCs w:val="22"/>
                        </w:rPr>
                      </w:pPr>
                    </w:p>
                    <w:p w14:paraId="2CE1CA05" w14:textId="25A30E0B" w:rsidR="001752CA" w:rsidRPr="00BC06DC" w:rsidRDefault="005D01F2" w:rsidP="003619EF">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3/&#10;4w0QAgAAIwQAAA4AAAAAAAAAAAAAAAAALgIAAGRycy9lMm9Eb2MueG1sUEsBAi0AFAAGAAgAAAAh&#10;AJzc/ijgAAAACwEAAA8AAAAAAAAAAAAAAAAAagQAAGRycy9kb3ducmV2LnhtbFBLBQYAAAAABAAE&#10;APMAAAB3BQAAAAA=&#10;" filled="f" stroked="f" strokeweight=".5pt">
                <v:textbox inset="0,0,0,0">
                  <w:txbxContent>
                    <w:p w14:paraId="5A660280" w14:textId="77777777" w:rsidR="003619EF" w:rsidRPr="00B60B4B" w:rsidRDefault="003619EF" w:rsidP="003619EF">
                      <w:pPr>
                        <w:jc w:val="center"/>
                        <w:rPr>
                          <w:rFonts w:ascii="Calibri" w:hAnsi="Calibri" w:cs="Calibri"/>
                          <w:b/>
                          <w:bCs/>
                          <w:color w:val="EAEDF1" w:themeColor="text2" w:themeTint="1A"/>
                          <w:sz w:val="36"/>
                          <w:szCs w:val="36"/>
                        </w:rPr>
                      </w:pPr>
                      <w:r w:rsidRPr="00B60B4B">
                        <w:rPr>
                          <w:rFonts w:ascii="Calibri" w:hAnsi="Calibri" w:cs="Calibri"/>
                          <w:b/>
                          <w:bCs/>
                          <w:color w:val="EAEDF1" w:themeColor="text2" w:themeTint="1A"/>
                          <w:sz w:val="36"/>
                          <w:szCs w:val="36"/>
                        </w:rPr>
                        <w:t>Breast Cancer Multi-D Patient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9D57BF3">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1AD38F0">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46611"/>
    <w:multiLevelType w:val="hybridMultilevel"/>
    <w:tmpl w:val="C73E4A94"/>
    <w:lvl w:ilvl="0" w:tplc="81925B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D8D118E"/>
    <w:multiLevelType w:val="hybridMultilevel"/>
    <w:tmpl w:val="7C5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6"/>
  </w:num>
  <w:num w:numId="2" w16cid:durableId="1934317485">
    <w:abstractNumId w:val="9"/>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 w:numId="10" w16cid:durableId="1081372314">
    <w:abstractNumId w:val="8"/>
  </w:num>
  <w:num w:numId="11" w16cid:durableId="1903908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0671B"/>
    <w:rsid w:val="00232EAF"/>
    <w:rsid w:val="003303C7"/>
    <w:rsid w:val="00336048"/>
    <w:rsid w:val="003619EF"/>
    <w:rsid w:val="003B0FD3"/>
    <w:rsid w:val="003C23EA"/>
    <w:rsid w:val="004804CF"/>
    <w:rsid w:val="0057022A"/>
    <w:rsid w:val="005D01F2"/>
    <w:rsid w:val="006F0948"/>
    <w:rsid w:val="00732751"/>
    <w:rsid w:val="007A69EB"/>
    <w:rsid w:val="008021B3"/>
    <w:rsid w:val="00824559"/>
    <w:rsid w:val="008452FB"/>
    <w:rsid w:val="00945119"/>
    <w:rsid w:val="009B07AB"/>
    <w:rsid w:val="009B1BA4"/>
    <w:rsid w:val="00A11BBD"/>
    <w:rsid w:val="00A54F80"/>
    <w:rsid w:val="00A70167"/>
    <w:rsid w:val="00A80EB9"/>
    <w:rsid w:val="00BB28AD"/>
    <w:rsid w:val="00BC06DC"/>
    <w:rsid w:val="00CA0150"/>
    <w:rsid w:val="00D400C6"/>
    <w:rsid w:val="00D64D59"/>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619EF"/>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3619EF"/>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2024-04-03T15:09:00Z</dcterms:created>
  <dcterms:modified xsi:type="dcterms:W3CDTF">2024-05-01T19:14:00Z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