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C70D0C8" w:rsidR="009B07AB" w:rsidRDefault="00FE4559" w:rsidP="003B0FD3">
      <w:r>
        <w:rPr>
          <w:noProof/>
        </w:rPr>
        <mc:AlternateContent>
          <mc:Choice Requires="wps">
            <w:drawing>
              <wp:anchor distT="0" distB="0" distL="114300" distR="114300" simplePos="0" relativeHeight="251659264" behindDoc="0" locked="0" layoutInCell="1" allowOverlap="1" wp14:anchorId="4F28362F" wp14:editId="41AFF8B3">
                <wp:simplePos x="0" y="0"/>
                <wp:positionH relativeFrom="column">
                  <wp:posOffset>-628650</wp:posOffset>
                </wp:positionH>
                <wp:positionV relativeFrom="paragraph">
                  <wp:posOffset>847725</wp:posOffset>
                </wp:positionV>
                <wp:extent cx="634619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634619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249C36F" w14:textId="77777777" w:rsidR="00FE4559" w:rsidRPr="00FE4559" w:rsidRDefault="00FE4559" w:rsidP="00FE4559">
                            <w:pPr>
                              <w:rPr>
                                <w:rFonts w:ascii="Calibri" w:hAnsi="Calibri" w:cs="Calibri"/>
                                <w:b/>
                                <w:bCs/>
                                <w:noProof/>
                                <w:color w:val="D5DCE4" w:themeColor="text2" w:themeTint="33"/>
                                <w:sz w:val="36"/>
                                <w:szCs w:val="36"/>
                              </w:rPr>
                            </w:pPr>
                            <w:r w:rsidRPr="00FE4559">
                              <w:rPr>
                                <w:rFonts w:ascii="Calibri" w:hAnsi="Calibri" w:cs="Calibri"/>
                                <w:b/>
                                <w:bCs/>
                                <w:noProof/>
                                <w:color w:val="D5DCE4" w:themeColor="text2" w:themeTint="33"/>
                                <w:sz w:val="36"/>
                                <w:szCs w:val="36"/>
                              </w:rPr>
                              <w:t xml:space="preserve">Inova Alexandria </w:t>
                            </w:r>
                            <w:r w:rsidRPr="00FE4559">
                              <w:rPr>
                                <w:rFonts w:ascii="Calibri" w:hAnsi="Calibri" w:cs="Calibri"/>
                                <w:b/>
                                <w:bCs/>
                                <w:color w:val="D5DCE4" w:themeColor="text2" w:themeTint="33"/>
                                <w:sz w:val="36"/>
                                <w:szCs w:val="36"/>
                              </w:rPr>
                              <w:t>General/Colon</w:t>
                            </w:r>
                            <w:r w:rsidRPr="00FE4559">
                              <w:rPr>
                                <w:rFonts w:ascii="Calibri" w:hAnsi="Calibri" w:cs="Calibri"/>
                                <w:b/>
                                <w:bCs/>
                                <w:noProof/>
                                <w:color w:val="D5DCE4" w:themeColor="text2" w:themeTint="33"/>
                                <w:sz w:val="36"/>
                                <w:szCs w:val="36"/>
                              </w:rPr>
                              <w:t xml:space="preserve"> Cancer Multi-D Conference</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9.5pt;margin-top:66.75pt;width:499.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249C36F" w14:textId="77777777" w:rsidR="00FE4559" w:rsidRPr="00FE4559" w:rsidRDefault="00FE4559" w:rsidP="00FE4559">
                      <w:pPr>
                        <w:rPr>
                          <w:rFonts w:ascii="Calibri" w:hAnsi="Calibri" w:cs="Calibri"/>
                          <w:b/>
                          <w:bCs/>
                          <w:noProof/>
                          <w:color w:val="D5DCE4" w:themeColor="text2" w:themeTint="33"/>
                          <w:sz w:val="36"/>
                          <w:szCs w:val="36"/>
                        </w:rPr>
                      </w:pPr>
                      <w:r w:rsidRPr="00FE4559">
                        <w:rPr>
                          <w:rFonts w:ascii="Calibri" w:hAnsi="Calibri" w:cs="Calibri"/>
                          <w:b/>
                          <w:bCs/>
                          <w:noProof/>
                          <w:color w:val="D5DCE4" w:themeColor="text2" w:themeTint="33"/>
                          <w:sz w:val="36"/>
                          <w:szCs w:val="36"/>
                        </w:rPr>
                        <w:t xml:space="preserve">Inova Alexandria </w:t>
                      </w:r>
                      <w:r w:rsidRPr="00FE4559">
                        <w:rPr>
                          <w:rFonts w:ascii="Calibri" w:hAnsi="Calibri" w:cs="Calibri"/>
                          <w:b/>
                          <w:bCs/>
                          <w:color w:val="D5DCE4" w:themeColor="text2" w:themeTint="33"/>
                          <w:sz w:val="36"/>
                          <w:szCs w:val="36"/>
                        </w:rPr>
                        <w:t>General/Colon</w:t>
                      </w:r>
                      <w:r w:rsidRPr="00FE4559">
                        <w:rPr>
                          <w:rFonts w:ascii="Calibri" w:hAnsi="Calibri" w:cs="Calibri"/>
                          <w:b/>
                          <w:bCs/>
                          <w:noProof/>
                          <w:color w:val="D5DCE4" w:themeColor="text2" w:themeTint="33"/>
                          <w:sz w:val="36"/>
                          <w:szCs w:val="36"/>
                        </w:rPr>
                        <w:t xml:space="preserve"> Cancer Multi-D Conference</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3605C464">
                <wp:simplePos x="0" y="0"/>
                <wp:positionH relativeFrom="column">
                  <wp:posOffset>-733426</wp:posOffset>
                </wp:positionH>
                <wp:positionV relativeFrom="paragraph">
                  <wp:posOffset>485775</wp:posOffset>
                </wp:positionV>
                <wp:extent cx="44672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467225" cy="314325"/>
                        </a:xfrm>
                        <a:prstGeom prst="rect">
                          <a:avLst/>
                        </a:prstGeom>
                        <a:noFill/>
                        <a:ln w="6350">
                          <a:noFill/>
                        </a:ln>
                      </wps:spPr>
                      <wps:txbx>
                        <w:txbxContent>
                          <w:p w14:paraId="382A6093" w14:textId="77777777" w:rsidR="00FE4559" w:rsidRPr="00FE4559" w:rsidRDefault="00FE4559" w:rsidP="00FE4559">
                            <w:pPr>
                              <w:jc w:val="center"/>
                              <w:rPr>
                                <w:rFonts w:ascii="Calibri" w:hAnsi="Calibri" w:cs="Calibri"/>
                                <w:b/>
                                <w:bCs/>
                                <w:color w:val="D5DCE4" w:themeColor="text2" w:themeTint="33"/>
                                <w:sz w:val="36"/>
                                <w:szCs w:val="36"/>
                              </w:rPr>
                            </w:pPr>
                            <w:r w:rsidRPr="00FE4559">
                              <w:rPr>
                                <w:rFonts w:ascii="Calibri" w:hAnsi="Calibri" w:cs="Calibri"/>
                                <w:b/>
                                <w:bCs/>
                                <w:color w:val="D5DCE4" w:themeColor="text2" w:themeTint="33"/>
                                <w:sz w:val="36"/>
                                <w:szCs w:val="36"/>
                              </w:rPr>
                              <w:t>CME General/Colon Tumor 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5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" filled="f" stroked="f" strokeweight=".5pt">
                <v:textbox inset="0,0,0,0">
                  <w:txbxContent>
                    <w:p w14:paraId="382A6093" w14:textId="77777777" w:rsidR="00FE4559" w:rsidRPr="00FE4559" w:rsidRDefault="00FE4559" w:rsidP="00FE4559">
                      <w:pPr>
                        <w:jc w:val="center"/>
                        <w:rPr>
                          <w:rFonts w:ascii="Calibri" w:hAnsi="Calibri" w:cs="Calibri"/>
                          <w:b/>
                          <w:bCs/>
                          <w:color w:val="D5DCE4" w:themeColor="text2" w:themeTint="33"/>
                          <w:sz w:val="36"/>
                          <w:szCs w:val="36"/>
                        </w:rPr>
                      </w:pPr>
                      <w:r w:rsidRPr="00FE4559">
                        <w:rPr>
                          <w:rFonts w:ascii="Calibri" w:hAnsi="Calibri" w:cs="Calibri"/>
                          <w:b/>
                          <w:bCs/>
                          <w:color w:val="D5DCE4" w:themeColor="text2" w:themeTint="33"/>
                          <w:sz w:val="36"/>
                          <w:szCs w:val="36"/>
                        </w:rPr>
                        <w:t>CME General/Colon Tumor 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FE4559"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FE4559">
                              <w:rPr>
                                <w:rStyle w:val="InlineEmphasisEmphasis"/>
                                <w:rFonts w:asciiTheme="minorHAnsi" w:hAnsiTheme="minorHAnsi" w:cstheme="minorHAnsi"/>
                                <w:b/>
                                <w:bCs/>
                                <w:color w:val="002060"/>
                              </w:rPr>
                              <w:t>Target audience:</w:t>
                            </w:r>
                          </w:p>
                          <w:p w14:paraId="711CCB39" w14:textId="77777777" w:rsidR="00FE4559" w:rsidRPr="00867ACB" w:rsidRDefault="00FE4559" w:rsidP="00FE4559">
                            <w:pPr>
                              <w:pStyle w:val="ListParagraph"/>
                              <w:numPr>
                                <w:ilvl w:val="0"/>
                                <w:numId w:val="15"/>
                              </w:numPr>
                              <w:spacing w:before="120" w:after="0" w:line="276" w:lineRule="auto"/>
                              <w:rPr>
                                <w:rFonts w:ascii="Calibri" w:hAnsi="Calibri" w:cs="Calibri"/>
                                <w:b/>
                                <w:sz w:val="20"/>
                                <w:szCs w:val="18"/>
                              </w:rPr>
                            </w:pPr>
                            <w:r w:rsidRPr="00867ACB">
                              <w:rPr>
                                <w:rFonts w:ascii="Calibri" w:hAnsi="Calibri" w:cs="Calibri"/>
                                <w:b/>
                                <w:sz w:val="20"/>
                                <w:szCs w:val="18"/>
                              </w:rPr>
                              <w:t>Surgeons, primary care, internal medicine, residents, physician assistants, nurse practitioners, and medical students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E80C09C" w14:textId="77777777" w:rsidR="00FE4559" w:rsidRPr="00867ACB" w:rsidRDefault="00FE4559" w:rsidP="00FE4559">
                            <w:pPr>
                              <w:pStyle w:val="BodyText"/>
                              <w:numPr>
                                <w:ilvl w:val="0"/>
                                <w:numId w:val="14"/>
                              </w:numPr>
                              <w:rPr>
                                <w:rFonts w:cs="Calibri"/>
                                <w:b/>
                                <w:sz w:val="20"/>
                                <w:szCs w:val="18"/>
                              </w:rPr>
                            </w:pPr>
                            <w:r w:rsidRPr="00867ACB">
                              <w:rPr>
                                <w:rFonts w:cs="Calibri"/>
                                <w:b/>
                                <w:sz w:val="20"/>
                                <w:szCs w:val="18"/>
                              </w:rPr>
                              <w:t>Identify at least 3 positive aspects of managing patients in a multidisciplinary setting.</w:t>
                            </w:r>
                          </w:p>
                          <w:p w14:paraId="7C69D053" w14:textId="77777777" w:rsidR="00FE4559" w:rsidRPr="00867ACB" w:rsidRDefault="00FE4559" w:rsidP="00FE4559">
                            <w:pPr>
                              <w:pStyle w:val="BodyText"/>
                              <w:numPr>
                                <w:ilvl w:val="0"/>
                                <w:numId w:val="14"/>
                              </w:numPr>
                              <w:rPr>
                                <w:rFonts w:cs="Calibri"/>
                                <w:b/>
                                <w:sz w:val="20"/>
                                <w:szCs w:val="18"/>
                              </w:rPr>
                            </w:pPr>
                            <w:r w:rsidRPr="00867ACB">
                              <w:rPr>
                                <w:rFonts w:cs="Calibri"/>
                                <w:b/>
                                <w:sz w:val="20"/>
                                <w:szCs w:val="18"/>
                              </w:rPr>
                              <w:t>Evaluate the best treatment options for cancer patients based on current information on national and Inova-based clinical trials related to different types of cancers.</w:t>
                            </w:r>
                          </w:p>
                          <w:p w14:paraId="0269EE14" w14:textId="77777777" w:rsidR="00FE4559" w:rsidRPr="00867ACB" w:rsidRDefault="00FE4559" w:rsidP="00FE4559">
                            <w:pPr>
                              <w:pStyle w:val="BodyText"/>
                              <w:numPr>
                                <w:ilvl w:val="0"/>
                                <w:numId w:val="14"/>
                              </w:numPr>
                              <w:rPr>
                                <w:rFonts w:cs="Calibri"/>
                                <w:b/>
                                <w:szCs w:val="20"/>
                              </w:rPr>
                            </w:pPr>
                            <w:r w:rsidRPr="00867ACB">
                              <w:rPr>
                                <w:rFonts w:cs="Calibri"/>
                                <w:b/>
                                <w:sz w:val="20"/>
                                <w:szCs w:val="18"/>
                              </w:rPr>
                              <w:t>Discuss the most current treatment guidelines in accordance with AJCC staging.</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5uDwIAAB0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" filled="f" stroked="f" strokeweight=".5pt">
                <v:textbox inset="0,0,0,0">
                  <w:txbxContent>
                    <w:p w14:paraId="13791F63" w14:textId="6BC54432" w:rsidR="005D01F2" w:rsidRPr="00FE4559"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FE4559">
                        <w:rPr>
                          <w:rStyle w:val="InlineEmphasisEmphasis"/>
                          <w:rFonts w:asciiTheme="minorHAnsi" w:hAnsiTheme="minorHAnsi" w:cstheme="minorHAnsi"/>
                          <w:b/>
                          <w:bCs/>
                          <w:color w:val="002060"/>
                        </w:rPr>
                        <w:t>Target audience:</w:t>
                      </w:r>
                    </w:p>
                    <w:p w14:paraId="711CCB39" w14:textId="77777777" w:rsidR="00FE4559" w:rsidRPr="00867ACB" w:rsidRDefault="00FE4559" w:rsidP="00FE4559">
                      <w:pPr>
                        <w:pStyle w:val="ListParagraph"/>
                        <w:numPr>
                          <w:ilvl w:val="0"/>
                          <w:numId w:val="15"/>
                        </w:numPr>
                        <w:spacing w:before="120" w:after="0" w:line="276" w:lineRule="auto"/>
                        <w:rPr>
                          <w:rFonts w:ascii="Calibri" w:hAnsi="Calibri" w:cs="Calibri"/>
                          <w:b/>
                          <w:sz w:val="20"/>
                          <w:szCs w:val="18"/>
                        </w:rPr>
                      </w:pPr>
                      <w:r w:rsidRPr="00867ACB">
                        <w:rPr>
                          <w:rFonts w:ascii="Calibri" w:hAnsi="Calibri" w:cs="Calibri"/>
                          <w:b/>
                          <w:sz w:val="20"/>
                          <w:szCs w:val="18"/>
                        </w:rPr>
                        <w:t>Surgeons, primary care, internal medicine, residents, physician assistants, nurse practitioners, and medical students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E80C09C" w14:textId="77777777" w:rsidR="00FE4559" w:rsidRPr="00867ACB" w:rsidRDefault="00FE4559" w:rsidP="00FE4559">
                      <w:pPr>
                        <w:pStyle w:val="BodyText"/>
                        <w:numPr>
                          <w:ilvl w:val="0"/>
                          <w:numId w:val="14"/>
                        </w:numPr>
                        <w:rPr>
                          <w:rFonts w:cs="Calibri"/>
                          <w:b/>
                          <w:sz w:val="20"/>
                          <w:szCs w:val="18"/>
                        </w:rPr>
                      </w:pPr>
                      <w:r w:rsidRPr="00867ACB">
                        <w:rPr>
                          <w:rFonts w:cs="Calibri"/>
                          <w:b/>
                          <w:sz w:val="20"/>
                          <w:szCs w:val="18"/>
                        </w:rPr>
                        <w:t>Identify at least 3 positive aspects of managing patients in a multidisciplinary setting.</w:t>
                      </w:r>
                    </w:p>
                    <w:p w14:paraId="7C69D053" w14:textId="77777777" w:rsidR="00FE4559" w:rsidRPr="00867ACB" w:rsidRDefault="00FE4559" w:rsidP="00FE4559">
                      <w:pPr>
                        <w:pStyle w:val="BodyText"/>
                        <w:numPr>
                          <w:ilvl w:val="0"/>
                          <w:numId w:val="14"/>
                        </w:numPr>
                        <w:rPr>
                          <w:rFonts w:cs="Calibri"/>
                          <w:b/>
                          <w:sz w:val="20"/>
                          <w:szCs w:val="18"/>
                        </w:rPr>
                      </w:pPr>
                      <w:r w:rsidRPr="00867ACB">
                        <w:rPr>
                          <w:rFonts w:cs="Calibri"/>
                          <w:b/>
                          <w:sz w:val="20"/>
                          <w:szCs w:val="18"/>
                        </w:rPr>
                        <w:t>Evaluate the best treatment options for cancer patients based on current information on national and Inova-based clinical trials related to different types of cancers.</w:t>
                      </w:r>
                    </w:p>
                    <w:p w14:paraId="0269EE14" w14:textId="77777777" w:rsidR="00FE4559" w:rsidRPr="00867ACB" w:rsidRDefault="00FE4559" w:rsidP="00FE4559">
                      <w:pPr>
                        <w:pStyle w:val="BodyText"/>
                        <w:numPr>
                          <w:ilvl w:val="0"/>
                          <w:numId w:val="14"/>
                        </w:numPr>
                        <w:rPr>
                          <w:rFonts w:cs="Calibri"/>
                          <w:b/>
                          <w:szCs w:val="20"/>
                        </w:rPr>
                      </w:pPr>
                      <w:r w:rsidRPr="00867ACB">
                        <w:rPr>
                          <w:rFonts w:cs="Calibri"/>
                          <w:b/>
                          <w:sz w:val="20"/>
                          <w:szCs w:val="18"/>
                        </w:rPr>
                        <w:t>Discuss the most current treatment guidelines in accordance with AJCC staging.</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25132D15">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79B5F31A" w:rsidR="005D01F2" w:rsidRPr="00FE4559" w:rsidRDefault="00FE4559" w:rsidP="005D01F2">
                            <w:pPr>
                              <w:jc w:val="center"/>
                              <w:rPr>
                                <w:rFonts w:ascii="Calibri" w:hAnsi="Calibri" w:cs="Calibri"/>
                                <w:b/>
                                <w:bCs/>
                                <w:color w:val="CBD3DE" w:themeColor="text2" w:themeTint="40"/>
                                <w:sz w:val="32"/>
                                <w:szCs w:val="32"/>
                              </w:rPr>
                            </w:pPr>
                            <w:r w:rsidRPr="00FE4559">
                              <w:rPr>
                                <w:rFonts w:ascii="Calibri" w:hAnsi="Calibri" w:cs="Calibri"/>
                                <w:b/>
                                <w:bCs/>
                                <w:color w:val="CBD3DE" w:themeColor="text2" w:themeTint="40"/>
                                <w:sz w:val="32"/>
                                <w:szCs w:val="32"/>
                              </w:rPr>
                              <w:t>Lawrence Stern MD</w:t>
                            </w:r>
                            <w:r w:rsidR="00BC06DC" w:rsidRPr="00FE4559">
                              <w:rPr>
                                <w:rFonts w:ascii="Calibri" w:hAnsi="Calibri" w:cs="Calibri"/>
                                <w:b/>
                                <w:bCs/>
                                <w:color w:val="CBD3DE" w:themeColor="text2" w:themeTint="40"/>
                                <w:sz w:val="32"/>
                                <w:szCs w:val="32"/>
                              </w:rPr>
                              <w:t>;</w:t>
                            </w:r>
                            <w:r w:rsidR="005D01F2" w:rsidRPr="00FE4559">
                              <w:rPr>
                                <w:rFonts w:ascii="Calibri" w:hAnsi="Calibri" w:cs="Calibri"/>
                                <w:b/>
                                <w:bCs/>
                                <w:color w:val="CBD3DE" w:themeColor="text2" w:themeTint="40"/>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" filled="f" stroked="f" strokeweight=".5pt">
                <v:textbox inset="0,0,0,0">
                  <w:txbxContent>
                    <w:p w14:paraId="49831C21" w14:textId="79B5F31A" w:rsidR="005D01F2" w:rsidRPr="00FE4559" w:rsidRDefault="00FE4559" w:rsidP="005D01F2">
                      <w:pPr>
                        <w:jc w:val="center"/>
                        <w:rPr>
                          <w:rFonts w:ascii="Calibri" w:hAnsi="Calibri" w:cs="Calibri"/>
                          <w:b/>
                          <w:bCs/>
                          <w:color w:val="CBD3DE" w:themeColor="text2" w:themeTint="40"/>
                          <w:sz w:val="32"/>
                          <w:szCs w:val="32"/>
                        </w:rPr>
                      </w:pPr>
                      <w:r w:rsidRPr="00FE4559">
                        <w:rPr>
                          <w:rFonts w:ascii="Calibri" w:hAnsi="Calibri" w:cs="Calibri"/>
                          <w:b/>
                          <w:bCs/>
                          <w:color w:val="CBD3DE" w:themeColor="text2" w:themeTint="40"/>
                          <w:sz w:val="32"/>
                          <w:szCs w:val="32"/>
                        </w:rPr>
                        <w:t>Lawrence Stern MD</w:t>
                      </w:r>
                      <w:r w:rsidR="00BC06DC" w:rsidRPr="00FE4559">
                        <w:rPr>
                          <w:rFonts w:ascii="Calibri" w:hAnsi="Calibri" w:cs="Calibri"/>
                          <w:b/>
                          <w:bCs/>
                          <w:color w:val="CBD3DE" w:themeColor="text2" w:themeTint="40"/>
                          <w:sz w:val="32"/>
                          <w:szCs w:val="32"/>
                        </w:rPr>
                        <w:t>;</w:t>
                      </w:r>
                      <w:r w:rsidR="005D01F2" w:rsidRPr="00FE4559">
                        <w:rPr>
                          <w:rFonts w:ascii="Calibri" w:hAnsi="Calibri" w:cs="Calibri"/>
                          <w:b/>
                          <w:bCs/>
                          <w:color w:val="CBD3DE" w:themeColor="text2" w:themeTint="40"/>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FE4559"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8654FE0" w:rsidR="001752CA" w:rsidRPr="00BC06DC" w:rsidRDefault="00FE4559"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5D01F2" w:rsidRPr="00BC06DC">
                              <w:rPr>
                                <w:rFonts w:asciiTheme="minorHAnsi" w:hAnsiTheme="minorHAnsi" w:cstheme="minorHAnsi"/>
                                <w:b/>
                                <w:bCs/>
                                <w:color w:val="auto"/>
                              </w:rPr>
                              <w:t xml:space="preserve">April </w:t>
                            </w:r>
                            <w:r>
                              <w:rPr>
                                <w:rFonts w:asciiTheme="minorHAnsi" w:hAnsiTheme="minorHAnsi" w:cstheme="minorHAnsi"/>
                                <w:b/>
                                <w:bCs/>
                                <w:color w:val="auto"/>
                              </w:rPr>
                              <w:t>10</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3E26E45"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FE4559">
                              <w:rPr>
                                <w:rFonts w:asciiTheme="minorHAnsi" w:hAnsiTheme="minorHAnsi" w:cstheme="minorHAnsi"/>
                                <w:b/>
                                <w:bCs/>
                                <w:color w:val="FF0000"/>
                                <w:sz w:val="22"/>
                                <w:szCs w:val="22"/>
                              </w:rPr>
                              <w:t>PONMEL</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FE4559"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8654FE0" w:rsidR="001752CA" w:rsidRPr="00BC06DC" w:rsidRDefault="00FE4559"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5D01F2" w:rsidRPr="00BC06DC">
                        <w:rPr>
                          <w:rFonts w:asciiTheme="minorHAnsi" w:hAnsiTheme="minorHAnsi" w:cstheme="minorHAnsi"/>
                          <w:b/>
                          <w:bCs/>
                          <w:color w:val="auto"/>
                        </w:rPr>
                        <w:t xml:space="preserve">April </w:t>
                      </w:r>
                      <w:r>
                        <w:rPr>
                          <w:rFonts w:asciiTheme="minorHAnsi" w:hAnsiTheme="minorHAnsi" w:cstheme="minorHAnsi"/>
                          <w:b/>
                          <w:bCs/>
                          <w:color w:val="auto"/>
                        </w:rPr>
                        <w:t>10</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3E26E45"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FE4559">
                        <w:rPr>
                          <w:rFonts w:asciiTheme="minorHAnsi" w:hAnsiTheme="minorHAnsi" w:cstheme="minorHAnsi"/>
                          <w:b/>
                          <w:bCs/>
                          <w:color w:val="FF0000"/>
                          <w:sz w:val="22"/>
                          <w:szCs w:val="22"/>
                        </w:rPr>
                        <w:t>PONMEL</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71B924CA">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5737FC4">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7F62"/>
    <w:multiLevelType w:val="hybridMultilevel"/>
    <w:tmpl w:val="356A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1F60FAC"/>
    <w:multiLevelType w:val="hybridMultilevel"/>
    <w:tmpl w:val="9ED25AD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cs="Times New Roman" w:hint="default"/>
      </w:rPr>
    </w:lvl>
    <w:lvl w:ilvl="2" w:tplc="FFFFFFFF">
      <w:start w:val="1"/>
      <w:numFmt w:val="bullet"/>
      <w:lvlText w:val="•"/>
      <w:lvlJc w:val="left"/>
      <w:pPr>
        <w:tabs>
          <w:tab w:val="num" w:pos="1800"/>
        </w:tabs>
        <w:ind w:left="1800" w:hanging="360"/>
      </w:pPr>
      <w:rPr>
        <w:rFonts w:ascii="Arial" w:hAnsi="Arial" w:cs="Times New Roman" w:hint="default"/>
      </w:rPr>
    </w:lvl>
    <w:lvl w:ilvl="3" w:tplc="FFFFFFFF">
      <w:start w:val="1"/>
      <w:numFmt w:val="bullet"/>
      <w:lvlText w:val="•"/>
      <w:lvlJc w:val="left"/>
      <w:pPr>
        <w:tabs>
          <w:tab w:val="num" w:pos="2520"/>
        </w:tabs>
        <w:ind w:left="2520" w:hanging="360"/>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8"/>
  </w:num>
  <w:num w:numId="4" w16cid:durableId="1584531716">
    <w:abstractNumId w:val="0"/>
  </w:num>
  <w:num w:numId="5" w16cid:durableId="1235512448">
    <w:abstractNumId w:val="1"/>
  </w:num>
  <w:num w:numId="6" w16cid:durableId="200364095">
    <w:abstractNumId w:val="6"/>
  </w:num>
  <w:num w:numId="7" w16cid:durableId="895967255">
    <w:abstractNumId w:val="7"/>
  </w:num>
  <w:num w:numId="8" w16cid:durableId="759377287">
    <w:abstractNumId w:val="11"/>
  </w:num>
  <w:num w:numId="9" w16cid:durableId="2070230206">
    <w:abstractNumId w:val="5"/>
  </w:num>
  <w:num w:numId="10" w16cid:durableId="1588419942">
    <w:abstractNumId w:val="3"/>
  </w:num>
  <w:num w:numId="11" w16cid:durableId="333338598">
    <w:abstractNumId w:val="14"/>
  </w:num>
  <w:num w:numId="12" w16cid:durableId="1362054144">
    <w:abstractNumId w:val="4"/>
  </w:num>
  <w:num w:numId="13" w16cid:durableId="1354576280">
    <w:abstractNumId w:val="13"/>
  </w:num>
  <w:num w:numId="14" w16cid:durableId="733433388">
    <w:abstractNumId w:val="9"/>
  </w:num>
  <w:num w:numId="15" w16cid:durableId="2056734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6048"/>
    <w:rsid w:val="003B0FD3"/>
    <w:rsid w:val="003C23EA"/>
    <w:rsid w:val="00406328"/>
    <w:rsid w:val="004804CF"/>
    <w:rsid w:val="0057022A"/>
    <w:rsid w:val="005D01F2"/>
    <w:rsid w:val="00732751"/>
    <w:rsid w:val="007A69EB"/>
    <w:rsid w:val="00824559"/>
    <w:rsid w:val="008452FB"/>
    <w:rsid w:val="00945119"/>
    <w:rsid w:val="009B07AB"/>
    <w:rsid w:val="009B1BA4"/>
    <w:rsid w:val="00A11BBD"/>
    <w:rsid w:val="00A54F80"/>
    <w:rsid w:val="00A70167"/>
    <w:rsid w:val="00A80EB9"/>
    <w:rsid w:val="00BB28AD"/>
    <w:rsid w:val="00BC06DC"/>
    <w:rsid w:val="00CA0150"/>
    <w:rsid w:val="00D400C6"/>
    <w:rsid w:val="00EA3614"/>
    <w:rsid w:val="00FE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styleId="BodyText">
    <w:name w:val="Body Text"/>
    <w:basedOn w:val="Normal"/>
    <w:link w:val="BodyTextChar"/>
    <w:uiPriority w:val="99"/>
    <w:semiHidden/>
    <w:unhideWhenUsed/>
    <w:rsid w:val="00FE4559"/>
    <w:pPr>
      <w:spacing w:after="120"/>
    </w:pPr>
    <w:rPr>
      <w:rFonts w:ascii="Calibri" w:eastAsia="Times New Roman" w:hAnsi="Calibri" w:cs="Times New Roman"/>
      <w:kern w:val="0"/>
      <w:sz w:val="22"/>
      <w:szCs w:val="22"/>
      <w14:ligatures w14:val="none"/>
    </w:rPr>
  </w:style>
  <w:style w:type="character" w:customStyle="1" w:styleId="BodyTextChar">
    <w:name w:val="Body Text Char"/>
    <w:basedOn w:val="DefaultParagraphFont"/>
    <w:link w:val="BodyText"/>
    <w:uiPriority w:val="99"/>
    <w:semiHidden/>
    <w:rsid w:val="00FE4559"/>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cp:revision>
  <cp:lastPrinted>2024-01-05T21:31:00Z</cp:lastPrinted>
  <dcterms:created xsi:type="dcterms:W3CDTF">2024-04-03T19:53:00Z</dcterms:created>
  <dcterms:modified xsi:type="dcterms:W3CDTF">2024-04-03T19:53:00Z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