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64C0885D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064"/>
                            <a:ext cx="6172200" cy="843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FFF523" w14:textId="786793FE" w:rsidR="00622886" w:rsidRPr="00622886" w:rsidRDefault="00622886" w:rsidP="00622886">
                              <w:pPr>
                                <w:pStyle w:val="Heading3"/>
                                <w:spacing w:before="0"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bCs/>
                                  <w:color w:val="1543B1" w:themeColor="text2" w:themeTint="BF"/>
                                  <w:sz w:val="44"/>
                                  <w:szCs w:val="44"/>
                                </w:rPr>
                              </w:pPr>
                              <w:r w:rsidRPr="00622886">
                                <w:rPr>
                                  <w:rFonts w:ascii="Calibri" w:hAnsi="Calibri"/>
                                  <w:b/>
                                  <w:bCs/>
                                  <w:color w:val="1543B1" w:themeColor="text2" w:themeTint="BF"/>
                                  <w:sz w:val="44"/>
                                  <w:szCs w:val="44"/>
                                </w:rPr>
                                <w:t>IFOH/IFH CME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1543B1" w:themeColor="text2" w:themeTint="B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622886">
                                <w:rPr>
                                  <w:rFonts w:ascii="Calibri" w:hAnsi="Calibri"/>
                                  <w:b/>
                                  <w:bCs/>
                                  <w:color w:val="1543B1" w:themeColor="text2" w:themeTint="BF"/>
                                  <w:sz w:val="44"/>
                                  <w:szCs w:val="44"/>
                                </w:rPr>
                                <w:t>GI Oncology Tumor Board Conference</w:t>
                              </w:r>
                            </w:p>
                            <w:p w14:paraId="22DF9910" w14:textId="3F8360E0" w:rsidR="00F62308" w:rsidRPr="00622886" w:rsidRDefault="00DC7F7D" w:rsidP="0062288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44"/>
                                  <w:szCs w:val="44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color w:val="1543B1" w:themeColor="text2" w:themeTint="BF"/>
                                  <w:sz w:val="44"/>
                                  <w:szCs w:val="44"/>
                                </w:rPr>
                                <w:t>System Cancer Registry Department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018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EC7C26" w14:textId="3FC78971" w:rsidR="00622886" w:rsidRPr="00622886" w:rsidRDefault="00622886" w:rsidP="00622886">
                              <w:pPr>
                                <w:tabs>
                                  <w:tab w:val="left" w:pos="270"/>
                                </w:tabs>
                                <w:spacing w:before="0" w:after="0" w:line="240" w:lineRule="auto"/>
                                <w:ind w:right="2160"/>
                                <w:contextualSpacing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</w:rPr>
                                <w:t xml:space="preserve">                   </w:t>
                              </w: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Cancer Patient Case Presentations</w:t>
                              </w:r>
                            </w:p>
                            <w:p w14:paraId="231DE39A" w14:textId="32F2DE93" w:rsidR="00DC7F7D" w:rsidRPr="00622886" w:rsidRDefault="00DC7F7D" w:rsidP="00622886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 xml:space="preserve">Program Director; </w:t>
                              </w:r>
                              <w:r w:rsidR="00622886"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color w:val="4474E8" w:themeColor="text2" w:themeTint="80"/>
                                  <w:sz w:val="40"/>
                                  <w:szCs w:val="40"/>
                                </w:rPr>
                                <w:t>Wadlow, Raymond MD</w:t>
                              </w:r>
                            </w:p>
                            <w:p w14:paraId="10E7AE7E" w14:textId="77777777" w:rsidR="00DC7F7D" w:rsidRPr="00F62308" w:rsidRDefault="00DC7F7D" w:rsidP="00F62308">
                              <w:pPr>
                                <w:spacing w:before="0"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40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952500" y="4289793"/>
                            <a:ext cx="6172200" cy="10823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CBFC5E" w14:textId="69D10D16" w:rsidR="00F62308" w:rsidRPr="00CC6D5F" w:rsidRDefault="00622886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Wednesday</w:t>
                              </w:r>
                              <w:r w:rsidR="00DC7F7D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 xml:space="preserve">, December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DC7F7D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, 2023</w:t>
                              </w:r>
                            </w:p>
                            <w:p w14:paraId="0AA559B9" w14:textId="6D6DC957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7:</w:t>
                              </w:r>
                              <w:r w:rsidR="00CC6D5F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00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-8:</w:t>
                              </w:r>
                              <w:r w:rsidR="00CC6D5F"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0</w:t>
                              </w: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0am</w:t>
                              </w:r>
                            </w:p>
                            <w:p w14:paraId="3015104E" w14:textId="1553273E" w:rsidR="00F62308" w:rsidRPr="00CC6D5F" w:rsidRDefault="00DC7F7D" w:rsidP="00DC7F7D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</w:pPr>
                              <w:r w:rsidRPr="00CC6D5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36"/>
                                  <w:szCs w:val="36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800100" y="5712208"/>
                            <a:ext cx="3457036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622886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Learning Objectives</w:t>
                              </w:r>
                            </w:p>
                            <w:p w14:paraId="16585736" w14:textId="5E7426E0" w:rsidR="00622886" w:rsidRPr="00622886" w:rsidRDefault="00622886" w:rsidP="0062288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Identify current chemotherapy, radiation, and surgical guidelines to provide optimal care to the colorectal cancer </w:t>
                              </w: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population.</w:t>
                              </w:r>
                            </w:p>
                            <w:p w14:paraId="56166EB5" w14:textId="77777777" w:rsidR="00622886" w:rsidRPr="00622886" w:rsidRDefault="00622886" w:rsidP="00622886">
                              <w:pPr>
                                <w:pStyle w:val="ListParagraph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35A20985" w14:textId="208A5EEE" w:rsidR="00622886" w:rsidRPr="00622886" w:rsidRDefault="00622886" w:rsidP="0062288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Discuss the treatment and management options for </w:t>
                              </w: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pre-</w:t>
                              </w: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 and post-surgical colorectal cancer patients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.</w:t>
                              </w:r>
                            </w:p>
                            <w:p w14:paraId="2453FF25" w14:textId="77777777" w:rsidR="00622886" w:rsidRPr="00622886" w:rsidRDefault="00622886" w:rsidP="00622886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14:paraId="45700163" w14:textId="77689671" w:rsidR="00622886" w:rsidRPr="00622886" w:rsidRDefault="00622886" w:rsidP="0062288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Review and discuss pathological findings to include special stains, gene mutations, and differential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.</w:t>
                              </w: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diagnoses</w:t>
                              </w:r>
                              <w:proofErr w:type="gramEnd"/>
                            </w:p>
                            <w:p w14:paraId="610AB320" w14:textId="13A4CEEF" w:rsidR="00F62308" w:rsidRPr="00F62308" w:rsidRDefault="00F62308" w:rsidP="00DC7F7D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904875" y="7561014"/>
                            <a:ext cx="3314700" cy="11684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6CF22DF4" w:rsidR="00F62308" w:rsidRPr="00622886" w:rsidRDefault="00F62308" w:rsidP="00DC7F7D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Cs w:val="22"/>
                                </w:rPr>
                                <w:t>Target Audience</w:t>
                              </w:r>
                            </w:p>
                            <w:p w14:paraId="0BE0A12A" w14:textId="77777777" w:rsidR="00622886" w:rsidRPr="00622886" w:rsidRDefault="00622886" w:rsidP="00622886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Physicians and Allied Healthcare</w:t>
                              </w:r>
                            </w:p>
                            <w:p w14:paraId="43937092" w14:textId="77777777" w:rsidR="00622886" w:rsidRPr="00622886" w:rsidRDefault="00622886" w:rsidP="00622886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spacing w:after="0" w:line="36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</w:pPr>
                              <w:r w:rsidRPr="00622886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</w:rPr>
                                <w:t>Professionals with an Interest in Oncology</w:t>
                              </w:r>
                            </w:p>
                            <w:p w14:paraId="7EBB1693" w14:textId="5BB905C1" w:rsidR="00F62308" w:rsidRPr="00F62308" w:rsidRDefault="00F62308" w:rsidP="00DC7F7D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438111" y="7056020"/>
                            <a:ext cx="2828290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22D9936F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 claim credit, text code </w:t>
                              </w:r>
                              <w:r w:rsidR="00622886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  <w:shd w:val="clear" w:color="auto" w:fill="FFFFFF"/>
                                </w:rPr>
                                <w:t>BACGEL</w:t>
                              </w:r>
                              <w:r w:rsidR="00DC7F7D"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DC7F7D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DC7F7D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DC7F7D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0;width:61722;height:8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0CFFF523" w14:textId="786793FE" w:rsidR="00622886" w:rsidRPr="00622886" w:rsidRDefault="00622886" w:rsidP="00622886">
                        <w:pPr>
                          <w:pStyle w:val="Heading3"/>
                          <w:spacing w:before="0" w:after="0" w:line="240" w:lineRule="auto"/>
                          <w:jc w:val="center"/>
                          <w:rPr>
                            <w:rFonts w:ascii="Calibri" w:hAnsi="Calibri"/>
                            <w:b/>
                            <w:bCs/>
                            <w:color w:val="1543B1" w:themeColor="text2" w:themeTint="BF"/>
                            <w:sz w:val="44"/>
                            <w:szCs w:val="44"/>
                          </w:rPr>
                        </w:pPr>
                        <w:r w:rsidRPr="00622886">
                          <w:rPr>
                            <w:rFonts w:ascii="Calibri" w:hAnsi="Calibri"/>
                            <w:b/>
                            <w:bCs/>
                            <w:color w:val="1543B1" w:themeColor="text2" w:themeTint="BF"/>
                            <w:sz w:val="44"/>
                            <w:szCs w:val="44"/>
                          </w:rPr>
                          <w:t>IFOH/IFH CME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1543B1" w:themeColor="text2" w:themeTint="BF"/>
                            <w:sz w:val="44"/>
                            <w:szCs w:val="44"/>
                          </w:rPr>
                          <w:t xml:space="preserve"> </w:t>
                        </w:r>
                        <w:r w:rsidRPr="00622886">
                          <w:rPr>
                            <w:rFonts w:ascii="Calibri" w:hAnsi="Calibri"/>
                            <w:b/>
                            <w:bCs/>
                            <w:color w:val="1543B1" w:themeColor="text2" w:themeTint="BF"/>
                            <w:sz w:val="44"/>
                            <w:szCs w:val="44"/>
                          </w:rPr>
                          <w:t>GI Oncology Tumor Board Conference</w:t>
                        </w:r>
                      </w:p>
                      <w:p w14:paraId="22DF9910" w14:textId="3F8360E0" w:rsidR="00F62308" w:rsidRPr="00622886" w:rsidRDefault="00DC7F7D" w:rsidP="00622886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44"/>
                            <w:szCs w:val="44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color w:val="1543B1" w:themeColor="text2" w:themeTint="BF"/>
                            <w:sz w:val="44"/>
                            <w:szCs w:val="44"/>
                          </w:rPr>
                          <w:t>System Cancer Registry Department</w:t>
                        </w: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12EC7C26" w14:textId="3FC78971" w:rsidR="00622886" w:rsidRPr="00622886" w:rsidRDefault="00622886" w:rsidP="00622886">
                        <w:pPr>
                          <w:tabs>
                            <w:tab w:val="left" w:pos="270"/>
                          </w:tabs>
                          <w:spacing w:before="0" w:after="0" w:line="240" w:lineRule="auto"/>
                          <w:ind w:right="2160"/>
                          <w:contextualSpacing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</w:rPr>
                          <w:t xml:space="preserve">                   </w:t>
                        </w: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Cancer Patient Case Presentations</w:t>
                        </w:r>
                      </w:p>
                      <w:p w14:paraId="231DE39A" w14:textId="32F2DE93" w:rsidR="00DC7F7D" w:rsidRPr="00622886" w:rsidRDefault="00DC7F7D" w:rsidP="00622886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 xml:space="preserve">Program Director; </w:t>
                        </w:r>
                        <w:r w:rsidR="00622886" w:rsidRPr="00622886">
                          <w:rPr>
                            <w:rFonts w:ascii="Calibri" w:hAnsi="Calibri" w:cs="Calibri"/>
                            <w:b/>
                            <w:bCs/>
                            <w:color w:val="4474E8" w:themeColor="text2" w:themeTint="80"/>
                            <w:sz w:val="40"/>
                            <w:szCs w:val="40"/>
                          </w:rPr>
                          <w:t>Wadlow, Raymond MD</w:t>
                        </w:r>
                      </w:p>
                      <w:p w14:paraId="10E7AE7E" w14:textId="77777777" w:rsidR="00DC7F7D" w:rsidRPr="00F62308" w:rsidRDefault="00DC7F7D" w:rsidP="00F62308">
                        <w:pPr>
                          <w:spacing w:before="0"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9525;top:42897;width:61722;height:10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0CCBFC5E" w14:textId="69D10D16" w:rsidR="00F62308" w:rsidRPr="00CC6D5F" w:rsidRDefault="00622886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Wednesday</w:t>
                        </w:r>
                        <w:r w:rsidR="00DC7F7D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 xml:space="preserve">, December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20</w:t>
                        </w:r>
                        <w:r w:rsidR="00DC7F7D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, 2023</w:t>
                        </w:r>
                      </w:p>
                      <w:p w14:paraId="0AA559B9" w14:textId="6D6DC957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7:</w:t>
                        </w:r>
                        <w:r w:rsidR="00CC6D5F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00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-8:</w:t>
                        </w:r>
                        <w:r w:rsidR="00CC6D5F"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0</w:t>
                        </w: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0am</w:t>
                        </w:r>
                      </w:p>
                      <w:p w14:paraId="3015104E" w14:textId="1553273E" w:rsidR="00F62308" w:rsidRPr="00CC6D5F" w:rsidRDefault="00DC7F7D" w:rsidP="00DC7F7D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</w:pPr>
                        <w:r w:rsidRPr="00CC6D5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36"/>
                            <w:szCs w:val="36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8001;top:57122;width:34570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622886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Learning Objectives</w:t>
                        </w:r>
                      </w:p>
                      <w:p w14:paraId="16585736" w14:textId="5E7426E0" w:rsidR="00622886" w:rsidRPr="00622886" w:rsidRDefault="00622886" w:rsidP="0062288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Identify current chemotherapy, radiation, and surgical guidelines to provide optimal care to the colorectal cancer </w:t>
                        </w: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population.</w:t>
                        </w:r>
                      </w:p>
                      <w:p w14:paraId="56166EB5" w14:textId="77777777" w:rsidR="00622886" w:rsidRPr="00622886" w:rsidRDefault="00622886" w:rsidP="00622886">
                        <w:pPr>
                          <w:pStyle w:val="ListParagraph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35A20985" w14:textId="208A5EEE" w:rsidR="00622886" w:rsidRPr="00622886" w:rsidRDefault="00622886" w:rsidP="0062288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Discuss the treatment and management options for </w:t>
                        </w: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pre-</w:t>
                        </w: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 and post-surgical colorectal cancer patients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.</w:t>
                        </w:r>
                      </w:p>
                      <w:p w14:paraId="2453FF25" w14:textId="77777777" w:rsidR="00622886" w:rsidRPr="00622886" w:rsidRDefault="00622886" w:rsidP="00622886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</w:p>
                      <w:p w14:paraId="45700163" w14:textId="77689671" w:rsidR="00622886" w:rsidRPr="00622886" w:rsidRDefault="00622886" w:rsidP="0062288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2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Review and discuss pathological findings to include special stains, gene mutations, and differential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.</w:t>
                        </w: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 xml:space="preserve"> </w:t>
                        </w:r>
                        <w:proofErr w:type="gramStart"/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diagnoses</w:t>
                        </w:r>
                        <w:proofErr w:type="gramEnd"/>
                      </w:p>
                      <w:p w14:paraId="610AB320" w14:textId="13A4CEEF" w:rsidR="00F62308" w:rsidRPr="00F62308" w:rsidRDefault="00F62308" w:rsidP="00DC7F7D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9048;top:75610;width:33147;height:1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6CF22DF4" w:rsidR="00F62308" w:rsidRPr="00622886" w:rsidRDefault="00F62308" w:rsidP="00DC7F7D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Cs w:val="22"/>
                          </w:rPr>
                          <w:t>Target Audience</w:t>
                        </w:r>
                      </w:p>
                      <w:p w14:paraId="0BE0A12A" w14:textId="77777777" w:rsidR="00622886" w:rsidRPr="00622886" w:rsidRDefault="00622886" w:rsidP="00622886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36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Physicians and Allied Healthcare</w:t>
                        </w:r>
                      </w:p>
                      <w:p w14:paraId="43937092" w14:textId="77777777" w:rsidR="00622886" w:rsidRPr="00622886" w:rsidRDefault="00622886" w:rsidP="00622886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spacing w:after="0" w:line="36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</w:pPr>
                        <w:r w:rsidRPr="00622886">
                          <w:rPr>
                            <w:rFonts w:ascii="Calibri" w:hAnsi="Calibri" w:cs="Calibri"/>
                            <w:b/>
                            <w:bCs/>
                            <w:sz w:val="20"/>
                          </w:rPr>
                          <w:t>Professionals with an Interest in Oncology</w:t>
                        </w:r>
                      </w:p>
                      <w:p w14:paraId="7EBB1693" w14:textId="5BB905C1" w:rsidR="00F62308" w:rsidRPr="00F62308" w:rsidRDefault="00F62308" w:rsidP="00DC7F7D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4381;top:70560;width:28283;height:23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22D9936F" w:rsidR="00F977B1" w:rsidRPr="00DC7F7D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To claim credit, text code </w:t>
                        </w:r>
                        <w:r w:rsidR="00622886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  <w:shd w:val="clear" w:color="auto" w:fill="FFFFFF"/>
                          </w:rPr>
                          <w:t>BACGEL</w:t>
                        </w:r>
                        <w:r w:rsidR="00DC7F7D" w:rsidRPr="00DC7F7D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DC7F7D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DC7F7D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DC7F7D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6399"/>
    <w:multiLevelType w:val="hybridMultilevel"/>
    <w:tmpl w:val="800E0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5CED"/>
    <w:multiLevelType w:val="hybridMultilevel"/>
    <w:tmpl w:val="26F85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300C"/>
    <w:multiLevelType w:val="hybridMultilevel"/>
    <w:tmpl w:val="FB4E9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81"/>
    <w:multiLevelType w:val="hybridMultilevel"/>
    <w:tmpl w:val="B8B0D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110D2"/>
    <w:multiLevelType w:val="hybridMultilevel"/>
    <w:tmpl w:val="DA8C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1"/>
  </w:num>
  <w:num w:numId="2" w16cid:durableId="435827313">
    <w:abstractNumId w:val="3"/>
  </w:num>
  <w:num w:numId="3" w16cid:durableId="741607839">
    <w:abstractNumId w:val="6"/>
  </w:num>
  <w:num w:numId="4" w16cid:durableId="489449484">
    <w:abstractNumId w:val="5"/>
  </w:num>
  <w:num w:numId="5" w16cid:durableId="813184278">
    <w:abstractNumId w:val="0"/>
  </w:num>
  <w:num w:numId="6" w16cid:durableId="655568698">
    <w:abstractNumId w:val="2"/>
  </w:num>
  <w:num w:numId="7" w16cid:durableId="1497575540">
    <w:abstractNumId w:val="4"/>
  </w:num>
  <w:num w:numId="8" w16cid:durableId="1694962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1132F6"/>
    <w:rsid w:val="001A1685"/>
    <w:rsid w:val="0028788F"/>
    <w:rsid w:val="002A4B7B"/>
    <w:rsid w:val="002D4CEA"/>
    <w:rsid w:val="00407143"/>
    <w:rsid w:val="00622886"/>
    <w:rsid w:val="006B4980"/>
    <w:rsid w:val="0078144D"/>
    <w:rsid w:val="007A0B56"/>
    <w:rsid w:val="00845871"/>
    <w:rsid w:val="00AB763C"/>
    <w:rsid w:val="00AC58DC"/>
    <w:rsid w:val="00B54B08"/>
    <w:rsid w:val="00C37596"/>
    <w:rsid w:val="00CC6D5F"/>
    <w:rsid w:val="00CD6F54"/>
    <w:rsid w:val="00DC0385"/>
    <w:rsid w:val="00DC7F7D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  <w:style w:type="paragraph" w:customStyle="1" w:styleId="Default">
    <w:name w:val="Default"/>
    <w:rsid w:val="00DC7F7D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2</cp:revision>
  <dcterms:created xsi:type="dcterms:W3CDTF">2023-12-12T18:48:00Z</dcterms:created>
  <dcterms:modified xsi:type="dcterms:W3CDTF">2023-12-12T18:48:00Z</dcterms:modified>
</cp:coreProperties>
</file>