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E47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45D62" wp14:editId="5A0F4F4B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9E78376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51AB2E2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49E78376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51AB2E2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567E69">
        <w:rPr>
          <w:rFonts w:ascii="Calibri Bold" w:hAnsi="Calibri Bold"/>
          <w:sz w:val="48"/>
          <w:szCs w:val="48"/>
        </w:rPr>
        <w:t>Medicine</w:t>
      </w:r>
      <w:r w:rsidR="002D394D">
        <w:rPr>
          <w:rFonts w:ascii="Calibri Bold" w:hAnsi="Calibri Bold"/>
          <w:sz w:val="48"/>
          <w:szCs w:val="48"/>
        </w:rPr>
        <w:t xml:space="preserve"> Grand Rounds</w:t>
      </w:r>
    </w:p>
    <w:p w14:paraId="2246D6A3" w14:textId="77777777" w:rsidR="00530ABC" w:rsidRDefault="00B96119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D028" wp14:editId="7B7B552F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3162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4E253" w14:textId="62CE0F78" w:rsidR="001047EE" w:rsidRPr="00D10583" w:rsidRDefault="001001F2" w:rsidP="001001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Medicine Grand Rounds will be presented </w:t>
                            </w:r>
                          </w:p>
                          <w:p w14:paraId="57307B9B" w14:textId="7A02C864" w:rsidR="00D10583" w:rsidRDefault="00D10583" w:rsidP="00D105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 Person</w:t>
                            </w:r>
                            <w:r w:rsidR="001047EE"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 the Cyrus Vesuna Auditoriu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6F261C29" w14:textId="550403A0" w:rsidR="00D10583" w:rsidRDefault="000B3FC1" w:rsidP="008D72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Virtual</w:t>
                            </w:r>
                            <w:r w:rsidR="00D10583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 option also available,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Teams </w:t>
                            </w:r>
                            <w:r w:rsidR="00D10583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meeting link below</w:t>
                            </w:r>
                          </w:p>
                          <w:p w14:paraId="45B4424C" w14:textId="44C86855" w:rsidR="008D72BA" w:rsidRPr="00CB0A1F" w:rsidRDefault="00104D4B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bookmarkStart w:id="0" w:name="_Hlk145502126"/>
                            <w:r>
                              <w:rPr>
                                <w:sz w:val="48"/>
                                <w:szCs w:val="48"/>
                              </w:rPr>
                              <w:t>Revisiting the Treatment of Anemia in the Setting of Chronic Kidney Disease, Hematologic Malignancies, and Cancer</w:t>
                            </w:r>
                          </w:p>
                          <w:p w14:paraId="0B29DDAB" w14:textId="77777777" w:rsidR="00104D4B" w:rsidRDefault="00104D4B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bookmarkStart w:id="1" w:name="_Hlk145502145"/>
                            <w:bookmarkEnd w:id="0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Franco Musio, MD</w:t>
                            </w:r>
                          </w:p>
                          <w:p w14:paraId="66CA4802" w14:textId="77777777" w:rsidR="00104D4B" w:rsidRDefault="00104D4B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Medical Consultation Group</w:t>
                            </w:r>
                          </w:p>
                          <w:p w14:paraId="4A749C55" w14:textId="77777777" w:rsidR="00104D4B" w:rsidRDefault="00104D4B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Associate Professor of Medicine</w:t>
                            </w:r>
                          </w:p>
                          <w:p w14:paraId="286FF0BA" w14:textId="21259911" w:rsidR="005475CF" w:rsidRPr="005475CF" w:rsidRDefault="00104D4B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UVA School of Medicine Inova Campus</w:t>
                            </w:r>
                            <w:r w:rsidR="005475CF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bookmarkEnd w:id="1"/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  <w:p w14:paraId="1D88C435" w14:textId="22DBF4C1" w:rsidR="0060068E" w:rsidRPr="00832DAC" w:rsidRDefault="0060068E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0000"/>
                                <w:sz w:val="24"/>
                                <w:lang w:val="es-PR"/>
                              </w:rPr>
                            </w:pPr>
                          </w:p>
                          <w:p w14:paraId="57B803C1" w14:textId="5C79E916" w:rsidR="005475CF" w:rsidRPr="005475CF" w:rsidRDefault="005475CF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</w:rPr>
                            </w:pPr>
                            <w:r w:rsidRPr="005475CF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028" id="Text Box 9" o:spid="_x0000_s1027" type="#_x0000_t202" style="position:absolute;margin-left:-9.75pt;margin-top:68.6pt;width:549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" filled="f" stroked="f">
                <v:textbox inset=",7.2pt,,7.2pt">
                  <w:txbxContent>
                    <w:p w14:paraId="3744E253" w14:textId="62CE0F78" w:rsidR="001047EE" w:rsidRPr="00D10583" w:rsidRDefault="001001F2" w:rsidP="001001F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Medicine Grand Rounds will be presented </w:t>
                      </w:r>
                    </w:p>
                    <w:p w14:paraId="57307B9B" w14:textId="7A02C864" w:rsidR="00D10583" w:rsidRDefault="00D10583" w:rsidP="00D105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In Person</w:t>
                      </w:r>
                      <w:r w:rsidR="001047EE"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in the Cyrus </w:t>
                      </w:r>
                      <w:proofErr w:type="spellStart"/>
                      <w:r w:rsidR="001047EE"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Vesuna</w:t>
                      </w:r>
                      <w:proofErr w:type="spellEnd"/>
                      <w:r w:rsidR="001047EE"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Auditoriu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</w:p>
                    <w:p w14:paraId="6F261C29" w14:textId="550403A0" w:rsidR="00D10583" w:rsidRDefault="000B3FC1" w:rsidP="008D72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Virtual</w:t>
                      </w:r>
                      <w:r w:rsidR="00D10583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 option also available,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Teams </w:t>
                      </w:r>
                      <w:r w:rsidR="00D10583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meeting link </w:t>
                      </w:r>
                      <w:proofErr w:type="gramStart"/>
                      <w:r w:rsidR="00D10583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below</w:t>
                      </w:r>
                      <w:proofErr w:type="gramEnd"/>
                    </w:p>
                    <w:p w14:paraId="45B4424C" w14:textId="44C86855" w:rsidR="008D72BA" w:rsidRPr="00CB0A1F" w:rsidRDefault="00104D4B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bookmarkStart w:id="2" w:name="_Hlk145502126"/>
                      <w:r>
                        <w:rPr>
                          <w:sz w:val="48"/>
                          <w:szCs w:val="48"/>
                        </w:rPr>
                        <w:t>Revisiting the Treatment of Anemia in the Setting of Chronic Kidney Disease, Hematologic Malignancies, and Cancer</w:t>
                      </w:r>
                    </w:p>
                    <w:p w14:paraId="0B29DDAB" w14:textId="77777777" w:rsidR="00104D4B" w:rsidRDefault="00104D4B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bookmarkStart w:id="3" w:name="_Hlk145502145"/>
                      <w:bookmarkEnd w:id="2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Franco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Musio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, MD</w:t>
                      </w:r>
                    </w:p>
                    <w:p w14:paraId="66CA4802" w14:textId="77777777" w:rsidR="00104D4B" w:rsidRDefault="00104D4B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Medical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Consultation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Group</w:t>
                      </w:r>
                      <w:proofErr w:type="spellEnd"/>
                    </w:p>
                    <w:p w14:paraId="4A749C55" w14:textId="77777777" w:rsidR="00104D4B" w:rsidRDefault="00104D4B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Associate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Professor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of Medicine</w:t>
                      </w:r>
                    </w:p>
                    <w:p w14:paraId="286FF0BA" w14:textId="21259911" w:rsidR="005475CF" w:rsidRPr="005475CF" w:rsidRDefault="00104D4B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UVA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School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of Medicine Inova Campus</w:t>
                      </w:r>
                      <w:r w:rsidR="005475CF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bookmarkEnd w:id="3"/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</w:p>
                    <w:p w14:paraId="1D88C435" w14:textId="22DBF4C1" w:rsidR="0060068E" w:rsidRPr="00832DAC" w:rsidRDefault="0060068E" w:rsidP="003C69AA">
                      <w:pPr>
                        <w:spacing w:after="0"/>
                        <w:rPr>
                          <w:rFonts w:asciiTheme="majorHAnsi" w:hAnsiTheme="majorHAnsi" w:cstheme="majorHAnsi"/>
                          <w:color w:val="FF0000"/>
                          <w:sz w:val="24"/>
                          <w:lang w:val="es-PR"/>
                        </w:rPr>
                      </w:pPr>
                    </w:p>
                    <w:p w14:paraId="57B803C1" w14:textId="5C79E916" w:rsidR="005475CF" w:rsidRPr="005475CF" w:rsidRDefault="005475CF" w:rsidP="003C69AA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</w:rPr>
                      </w:pPr>
                      <w:r w:rsidRPr="005475CF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7E69">
        <w:rPr>
          <w:rFonts w:ascii="Calibri Light" w:hAnsi="Calibri Light"/>
          <w:sz w:val="40"/>
          <w:szCs w:val="40"/>
        </w:rPr>
        <w:t>Inova Fairfax Hospital Department of Medicine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12A4F193" w14:textId="77777777" w:rsidR="00530ABC" w:rsidRPr="00530ABC" w:rsidRDefault="00FF04D8" w:rsidP="00944D4B">
      <w:pPr>
        <w:tabs>
          <w:tab w:val="left" w:pos="2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7FF74A" wp14:editId="593EBE9A">
                <wp:simplePos x="0" y="0"/>
                <wp:positionH relativeFrom="column">
                  <wp:posOffset>-228600</wp:posOffset>
                </wp:positionH>
                <wp:positionV relativeFrom="paragraph">
                  <wp:posOffset>3544570</wp:posOffset>
                </wp:positionV>
                <wp:extent cx="7266940" cy="2295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6940" cy="2295525"/>
                          <a:chOff x="628418" y="-304921"/>
                          <a:chExt cx="6238562" cy="229697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418" y="-304921"/>
                            <a:ext cx="3123642" cy="2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22E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1CC2D4CB" w14:textId="2AED523E" w:rsidR="002F570B" w:rsidRPr="004C5EBE" w:rsidRDefault="00104D4B" w:rsidP="002029AB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</w:pPr>
                              <w:bookmarkStart w:id="2" w:name="_Hlk128488055"/>
                              <w:r w:rsidRPr="004C5EBE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>Provide a focused appreciated of the history and evolution of erythropoiesis stimulating agents in clinical medicine</w:t>
                              </w:r>
                            </w:p>
                            <w:p w14:paraId="57299DAC" w14:textId="77777777" w:rsidR="00104D4B" w:rsidRPr="004C5EBE" w:rsidRDefault="00104D4B" w:rsidP="002029AB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</w:pPr>
                              <w:r w:rsidRPr="004C5EBE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>Provide a deeper understanding of the molecular science and risks and benefits of ESA administration among patients with chronic kidney disease (CKD), hematologic malignancies and cancer with a greater critique of the literature and practice guidelines in this field</w:t>
                              </w:r>
                            </w:p>
                            <w:p w14:paraId="6D78D5DC" w14:textId="6340E87C" w:rsidR="00104D4B" w:rsidRPr="004C5EBE" w:rsidRDefault="00104D4B" w:rsidP="002029AB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</w:pPr>
                              <w:r w:rsidRPr="004C5EBE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>Review the molecular science of next-generation Hypoxia Inducible Factor Prolyl Hydroxylase Inhibitors in the evolving treatment of anemia and their role among CKD and hematology-oncology patients</w:t>
                              </w:r>
                            </w:p>
                            <w:p w14:paraId="2F9D55C5" w14:textId="4C03F1FF" w:rsidR="00104D4B" w:rsidRPr="004C5EBE" w:rsidRDefault="00104D4B" w:rsidP="002029AB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</w:pPr>
                              <w:r w:rsidRPr="004C5EBE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 xml:space="preserve">Discuss the greater discernment of the position that the current underlying treatment </w:t>
                              </w:r>
                              <w:r w:rsidR="004C5EBE" w:rsidRPr="004C5EBE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>‘paradigm’ of anemia in renal and oncologic</w:t>
                              </w:r>
                              <w:r w:rsidR="004C5EBE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 xml:space="preserve"> disease has perhaps shifted too far to the ‘under-treatment’ side in many cases</w:t>
                              </w:r>
                            </w:p>
                            <w:bookmarkEnd w:id="2"/>
                            <w:p w14:paraId="7F57D7A3" w14:textId="77777777" w:rsidR="002029AB" w:rsidRPr="002029AB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67F87AC7" w14:textId="77777777" w:rsidR="002029AB" w:rsidRPr="002029AB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4406FB50" w14:textId="77777777" w:rsidR="00D96B3F" w:rsidRPr="0040180C" w:rsidRDefault="00D96B3F" w:rsidP="00D96B3F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AE3FEC8" w14:textId="77777777" w:rsidR="00B64F8C" w:rsidRPr="00B64F8C" w:rsidRDefault="00B64F8C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  <w:hyperlink r:id="rId8" w:history="1">
                                <w:r w:rsidRPr="00B64F8C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medicinechiefs@inova.org</w:t>
                                </w:r>
                              </w:hyperlink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 with connectivity issues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6580" y="-66676"/>
                            <a:ext cx="3200400" cy="196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6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39510E00" w14:textId="77777777" w:rsidR="00567E69" w:rsidRDefault="00567E69" w:rsidP="00567E69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Members of the medical staff –all subspecialties, medical residents and students.</w:t>
                              </w:r>
                            </w:p>
                            <w:p w14:paraId="1A16FD9C" w14:textId="7365CBD0" w:rsidR="004C5EBE" w:rsidRDefault="00567E69" w:rsidP="004C5EBE">
                              <w:pPr>
                                <w:rPr>
                                  <w:szCs w:val="22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 xml:space="preserve">Join online: </w:t>
                              </w:r>
                              <w:bookmarkStart w:id="3" w:name="_Hlk145502222"/>
                              <w:r w:rsidR="004C5EBE">
                                <w:rPr>
                                  <w:color w:val="000000"/>
                                </w:rPr>
                                <w:fldChar w:fldCharType="begin"/>
                              </w:r>
                              <w:r w:rsidR="004C5EBE">
                                <w:rPr>
                                  <w:color w:val="000000"/>
                                </w:rPr>
                                <w:instrText xml:space="preserve"> HYPERLINK "https://visit.teams.microsoft.com/webrtc-svc/api/route?tid=0a1a57ea-95cf-4b26-ae4d-b186c793574d&amp;oid=895b0c3e-63a8-42f6-88aa-3f00a8de3eee&amp;convId=19%3Ameeting_YWNhMjMzN2QtYzM5YS00ZmRjLWFiMjQtYjUzZTAyYjE5MjJm@thread.v2&amp;joinWebUrl=https%3A%2F%2Fteams.microsoft.com%2Fl%2Fmeetup-join%2F19%253ameeting_YWNhMjMzN2QtYzM5YS00ZmRjLWFiMjQtYjUzZTAyYjE5MjJm%2540thread.v2%2F0%3Fcontext%3D%257b%2522Tid%2522%253a%25220a1a57ea-95cf-4b26-ae4d-b186c793574d%2522%252c%2522Oid%2522%253a%2522895b0c3e-63a8-42f6-88aa-3f00a8de3eee%2522%257d&amp;aE=true" \t "_blank" </w:instrText>
                              </w:r>
                              <w:r w:rsidR="004C5EBE">
                                <w:rPr>
                                  <w:color w:val="000000"/>
                                </w:rPr>
                              </w:r>
                              <w:r w:rsidR="004C5EBE">
                                <w:rPr>
                                  <w:color w:val="000000"/>
                                </w:rPr>
                                <w:fldChar w:fldCharType="separate"/>
                              </w:r>
                              <w:r w:rsidR="004C5EBE" w:rsidRPr="004C5EBE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color w:val="auto"/>
                                  <w:sz w:val="21"/>
                                  <w:szCs w:val="21"/>
                                </w:rPr>
                                <w:t xml:space="preserve">Join appointment as a guest </w:t>
                              </w:r>
                              <w:r w:rsidR="004C5EBE">
                                <w:rPr>
                                  <w:color w:val="000000"/>
                                </w:rPr>
                                <w:fldChar w:fldCharType="end"/>
                              </w:r>
                              <w:bookmarkEnd w:id="3"/>
                            </w:p>
                            <w:p w14:paraId="1F670F88" w14:textId="3004E29E" w:rsidR="00567E69" w:rsidRPr="00C3501E" w:rsidRDefault="00ED193D" w:rsidP="00D86C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B64F8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(VoIP) –a headset  is recommended. </w:t>
                              </w:r>
                              <w:r w:rsidR="004C5EBE">
                                <w:rPr>
                                  <w:sz w:val="18"/>
                                  <w:szCs w:val="18"/>
                                </w:rPr>
                                <w:t>Or call in using your telephone.</w:t>
                              </w:r>
                              <w:r w:rsidR="00966114">
                                <w:rPr>
                                  <w:sz w:val="18"/>
                                  <w:szCs w:val="18"/>
                                </w:rPr>
                                <w:t>+1-571-307-5517+</w:t>
                              </w:r>
                              <w:r w:rsidR="004C5EBE" w:rsidRPr="00FA6176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966114">
                                <w:rPr>
                                  <w:sz w:val="18"/>
                                  <w:szCs w:val="18"/>
                                </w:rPr>
                                <w:t xml:space="preserve">Phone Conference ID 275 547 986#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Backup conference line (</w:t>
                              </w:r>
                              <w:r w:rsidR="00567E69"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(703)776-3900</w:t>
                              </w:r>
                              <w:r w:rsidR="00944D4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4FCB9D9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74A" id="Group 11" o:spid="_x0000_s1028" style="position:absolute;margin-left:-18pt;margin-top:279.1pt;width:572.2pt;height:180.75pt;z-index:251655168" coordorigin="6284,-3049" coordsize="62385,22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">
                <v:shape id="Text Box 5" o:spid="_x0000_s1029" type="#_x0000_t202" style="position:absolute;left:6284;top:-3049;width:31236;height:2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B5C22E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1CC2D4CB" w14:textId="2AED523E" w:rsidR="002F570B" w:rsidRPr="004C5EBE" w:rsidRDefault="00104D4B" w:rsidP="002029AB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bookmarkStart w:id="6" w:name="_Hlk128488055"/>
                        <w:r w:rsidRPr="004C5EBE">
                          <w:rPr>
                            <w:rFonts w:cs="Calibri"/>
                            <w:sz w:val="16"/>
                            <w:szCs w:val="16"/>
                          </w:rPr>
                          <w:t xml:space="preserve">Provide a focused appreciated of the history and evolution of erythropoiesis stimulating agents in clinical </w:t>
                        </w:r>
                        <w:proofErr w:type="gramStart"/>
                        <w:r w:rsidRPr="004C5EBE">
                          <w:rPr>
                            <w:rFonts w:cs="Calibri"/>
                            <w:sz w:val="16"/>
                            <w:szCs w:val="16"/>
                          </w:rPr>
                          <w:t>medicine</w:t>
                        </w:r>
                        <w:proofErr w:type="gramEnd"/>
                      </w:p>
                      <w:p w14:paraId="57299DAC" w14:textId="77777777" w:rsidR="00104D4B" w:rsidRPr="004C5EBE" w:rsidRDefault="00104D4B" w:rsidP="002029AB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4C5EBE">
                          <w:rPr>
                            <w:rFonts w:cs="Calibri"/>
                            <w:sz w:val="16"/>
                            <w:szCs w:val="16"/>
                          </w:rPr>
                          <w:t xml:space="preserve">Provide a deeper understanding of the molecular science and risks and benefits of ESA administration among patients with chronic kidney disease (CKD), hematologic malignancies and cancer with a greater critique of the literature and practice guidelines in this </w:t>
                        </w:r>
                        <w:proofErr w:type="gramStart"/>
                        <w:r w:rsidRPr="004C5EBE">
                          <w:rPr>
                            <w:rFonts w:cs="Calibri"/>
                            <w:sz w:val="16"/>
                            <w:szCs w:val="16"/>
                          </w:rPr>
                          <w:t>field</w:t>
                        </w:r>
                        <w:proofErr w:type="gramEnd"/>
                      </w:p>
                      <w:p w14:paraId="6D78D5DC" w14:textId="6340E87C" w:rsidR="00104D4B" w:rsidRPr="004C5EBE" w:rsidRDefault="00104D4B" w:rsidP="002029AB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4C5EBE">
                          <w:rPr>
                            <w:rFonts w:cs="Calibri"/>
                            <w:sz w:val="16"/>
                            <w:szCs w:val="16"/>
                          </w:rPr>
                          <w:t xml:space="preserve">Review the molecular science of next-generation Hypoxia Inducible Factor Prolyl Hydroxylase Inhibitors in the evolving treatment of anemia and their role among CKD and hematology-oncology </w:t>
                        </w:r>
                        <w:proofErr w:type="gramStart"/>
                        <w:r w:rsidRPr="004C5EBE">
                          <w:rPr>
                            <w:rFonts w:cs="Calibri"/>
                            <w:sz w:val="16"/>
                            <w:szCs w:val="16"/>
                          </w:rPr>
                          <w:t>patients</w:t>
                        </w:r>
                        <w:proofErr w:type="gramEnd"/>
                      </w:p>
                      <w:p w14:paraId="2F9D55C5" w14:textId="4C03F1FF" w:rsidR="00104D4B" w:rsidRPr="004C5EBE" w:rsidRDefault="00104D4B" w:rsidP="002029AB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4C5EBE">
                          <w:rPr>
                            <w:rFonts w:cs="Calibri"/>
                            <w:sz w:val="16"/>
                            <w:szCs w:val="16"/>
                          </w:rPr>
                          <w:t xml:space="preserve">Discuss the greater discernment of the position that the current underlying treatment </w:t>
                        </w:r>
                        <w:r w:rsidR="004C5EBE" w:rsidRPr="004C5EBE">
                          <w:rPr>
                            <w:rFonts w:cs="Calibri"/>
                            <w:sz w:val="16"/>
                            <w:szCs w:val="16"/>
                          </w:rPr>
                          <w:t>‘paradigm’ of anemia in renal and oncologic</w:t>
                        </w:r>
                        <w:r w:rsidR="004C5EBE">
                          <w:rPr>
                            <w:rFonts w:cs="Calibri"/>
                            <w:sz w:val="16"/>
                            <w:szCs w:val="16"/>
                          </w:rPr>
                          <w:t xml:space="preserve"> disease has perhaps shifted too far to the ‘under-treatment’ side in many </w:t>
                        </w:r>
                        <w:proofErr w:type="gramStart"/>
                        <w:r w:rsidR="004C5EBE">
                          <w:rPr>
                            <w:rFonts w:cs="Calibri"/>
                            <w:sz w:val="16"/>
                            <w:szCs w:val="16"/>
                          </w:rPr>
                          <w:t>cases</w:t>
                        </w:r>
                        <w:proofErr w:type="gramEnd"/>
                      </w:p>
                      <w:bookmarkEnd w:id="6"/>
                      <w:p w14:paraId="7F57D7A3" w14:textId="77777777" w:rsidR="002029AB" w:rsidRPr="002029AB" w:rsidRDefault="002029AB" w:rsidP="002029AB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67F87AC7" w14:textId="77777777" w:rsidR="002029AB" w:rsidRPr="002029AB" w:rsidRDefault="002029AB" w:rsidP="002029AB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4406FB50" w14:textId="77777777" w:rsidR="00D96B3F" w:rsidRPr="0040180C" w:rsidRDefault="00D96B3F" w:rsidP="00D96B3F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AE3FEC8" w14:textId="77777777" w:rsidR="00B64F8C" w:rsidRPr="00B64F8C" w:rsidRDefault="00B64F8C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B64F8C">
                          <w:rPr>
                            <w:sz w:val="16"/>
                            <w:szCs w:val="16"/>
                          </w:rPr>
                          <w:t xml:space="preserve">Email </w:t>
                        </w:r>
                        <w:hyperlink r:id="rId9" w:history="1">
                          <w:r w:rsidRPr="00B64F8C">
                            <w:rPr>
                              <w:rStyle w:val="Hyperlink"/>
                              <w:sz w:val="16"/>
                              <w:szCs w:val="16"/>
                            </w:rPr>
                            <w:t>medicinechiefs@inova.org</w:t>
                          </w:r>
                        </w:hyperlink>
                        <w:r w:rsidRPr="00B64F8C">
                          <w:rPr>
                            <w:sz w:val="16"/>
                            <w:szCs w:val="16"/>
                          </w:rPr>
                          <w:t xml:space="preserve"> with connectivity issues</w:t>
                        </w:r>
                      </w:p>
                    </w:txbxContent>
                  </v:textbox>
                </v:shape>
                <v:shape id="Text Box 6" o:spid="_x0000_s1030" type="#_x0000_t202" style="position:absolute;left:36665;top:-666;width:32004;height:1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706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39510E00" w14:textId="77777777" w:rsidR="00567E69" w:rsidRDefault="00567E69" w:rsidP="00567E69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Members of the medical staff –all subspecialties, medical </w:t>
                        </w:r>
                        <w:proofErr w:type="gramStart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residents</w:t>
                        </w:r>
                        <w:proofErr w:type="gramEnd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 and students.</w:t>
                        </w:r>
                      </w:p>
                      <w:p w14:paraId="1A16FD9C" w14:textId="7365CBD0" w:rsidR="004C5EBE" w:rsidRDefault="00567E69" w:rsidP="004C5EBE">
                        <w:pPr>
                          <w:rPr>
                            <w:szCs w:val="22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 xml:space="preserve">Join online: </w:t>
                        </w:r>
                        <w:bookmarkStart w:id="7" w:name="_Hlk145502222"/>
                        <w:r w:rsidR="004C5EBE">
                          <w:rPr>
                            <w:color w:val="000000"/>
                          </w:rPr>
                          <w:fldChar w:fldCharType="begin"/>
                        </w:r>
                        <w:r w:rsidR="004C5EBE">
                          <w:rPr>
                            <w:color w:val="000000"/>
                          </w:rPr>
                          <w:instrText xml:space="preserve"> HYPERLINK "https://visit.teams.microsoft.com/webrtc-svc/api/route?tid=0a1a57ea-95cf-4b26-ae4d-b186c793574d&amp;oid=895b0c3e-63a8-42f6-88aa-3f00a8de3eee&amp;convId=19%3Ameeting_YWNhMjMzN2QtYzM5YS00ZmRjLWFiMjQtYjUzZTAyYjE5MjJm@thread.v2&amp;joinWebUrl=https%3A%2F%2Fteams.microsoft.com%2Fl%2Fmeetup-join%2F19%253ameeting_YWNhMjMzN2QtYzM5YS00ZmRjLWFiMjQtYjUzZTAyYjE5MjJm%2540thread.v2%2F0%3Fcontext%3D%257b%2522Tid%2522%253a%25220a1a57ea-95cf-4b26-ae4d-b186c793574d%2522%252c%2522Oid%2522%253a%2522895b0c3e-63a8-42f6-88aa-3f00a8de3eee%2522%257d&amp;aE=true" \t "_blank" </w:instrText>
                        </w:r>
                        <w:r w:rsidR="004C5EBE">
                          <w:rPr>
                            <w:color w:val="000000"/>
                          </w:rPr>
                          <w:fldChar w:fldCharType="separate"/>
                        </w:r>
                        <w:r w:rsidR="004C5EBE" w:rsidRPr="004C5EBE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color w:val="auto"/>
                            <w:sz w:val="21"/>
                            <w:szCs w:val="21"/>
                          </w:rPr>
                          <w:t>Join appointme</w:t>
                        </w:r>
                        <w:r w:rsidR="004C5EBE" w:rsidRPr="004C5EBE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color w:val="auto"/>
                            <w:sz w:val="21"/>
                            <w:szCs w:val="21"/>
                          </w:rPr>
                          <w:t>n</w:t>
                        </w:r>
                        <w:r w:rsidR="004C5EBE" w:rsidRPr="004C5EBE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color w:val="auto"/>
                            <w:sz w:val="21"/>
                            <w:szCs w:val="21"/>
                          </w:rPr>
                          <w:t xml:space="preserve">t as a guest </w:t>
                        </w:r>
                        <w:r w:rsidR="004C5EBE">
                          <w:rPr>
                            <w:color w:val="000000"/>
                          </w:rPr>
                          <w:fldChar w:fldCharType="end"/>
                        </w:r>
                        <w:bookmarkEnd w:id="7"/>
                      </w:p>
                      <w:p w14:paraId="1F670F88" w14:textId="3004E29E" w:rsidR="00567E69" w:rsidRPr="00C3501E" w:rsidRDefault="00ED193D" w:rsidP="00D86C1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="00B64F8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(VoIP) –a </w:t>
                        </w:r>
                        <w:proofErr w:type="gramStart"/>
                        <w:r w:rsidR="00567E69">
                          <w:rPr>
                            <w:sz w:val="18"/>
                            <w:szCs w:val="18"/>
                          </w:rPr>
                          <w:t>headset  is</w:t>
                        </w:r>
                        <w:proofErr w:type="gramEnd"/>
                        <w:r w:rsidR="00567E69">
                          <w:rPr>
                            <w:sz w:val="18"/>
                            <w:szCs w:val="18"/>
                          </w:rPr>
                          <w:t xml:space="preserve"> recommended. </w:t>
                        </w:r>
                        <w:r w:rsidR="004C5EBE">
                          <w:rPr>
                            <w:sz w:val="18"/>
                            <w:szCs w:val="18"/>
                          </w:rPr>
                          <w:t xml:space="preserve">Or call in using your </w:t>
                        </w:r>
                        <w:proofErr w:type="gramStart"/>
                        <w:r w:rsidR="004C5EBE">
                          <w:rPr>
                            <w:sz w:val="18"/>
                            <w:szCs w:val="18"/>
                          </w:rPr>
                          <w:t>telephone.</w:t>
                        </w:r>
                        <w:r w:rsidR="00966114">
                          <w:rPr>
                            <w:sz w:val="18"/>
                            <w:szCs w:val="18"/>
                          </w:rPr>
                          <w:t>+</w:t>
                        </w:r>
                        <w:proofErr w:type="gramEnd"/>
                        <w:r w:rsidR="00966114">
                          <w:rPr>
                            <w:sz w:val="18"/>
                            <w:szCs w:val="18"/>
                          </w:rPr>
                          <w:t>1-571-307-5517+</w:t>
                        </w:r>
                        <w:r w:rsidR="004C5EBE" w:rsidRPr="00FA6176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="00966114">
                          <w:rPr>
                            <w:sz w:val="18"/>
                            <w:szCs w:val="18"/>
                          </w:rPr>
                          <w:t xml:space="preserve">Phone Conference ID 275 547 986#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Backup conference line (</w:t>
                        </w:r>
                        <w:r w:rsidR="00567E69"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(703)776-3900</w:t>
                        </w:r>
                        <w:r w:rsidR="00944D4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4FCB9D9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E164FA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094A" wp14:editId="76283292">
                <wp:simplePos x="0" y="0"/>
                <wp:positionH relativeFrom="column">
                  <wp:posOffset>-238125</wp:posOffset>
                </wp:positionH>
                <wp:positionV relativeFrom="paragraph">
                  <wp:posOffset>3087370</wp:posOffset>
                </wp:positionV>
                <wp:extent cx="7192645" cy="885825"/>
                <wp:effectExtent l="0" t="0" r="0" b="0"/>
                <wp:wrapThrough wrapText="bothSides">
                  <wp:wrapPolygon edited="0">
                    <wp:start x="12815" y="1394"/>
                    <wp:lineTo x="114" y="2323"/>
                    <wp:lineTo x="114" y="14865"/>
                    <wp:lineTo x="4462" y="17187"/>
                    <wp:lineTo x="12815" y="17187"/>
                    <wp:lineTo x="12815" y="19974"/>
                    <wp:lineTo x="21396" y="19974"/>
                    <wp:lineTo x="21396" y="1394"/>
                    <wp:lineTo x="12815" y="139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885825"/>
                          <a:chOff x="424" y="9019"/>
                          <a:chExt cx="11327" cy="13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9064"/>
                            <a:ext cx="53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84DD1" w14:textId="1FEDE552" w:rsidR="003C2791" w:rsidRDefault="00104D4B">
                              <w:r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September 19</w:t>
                              </w:r>
                              <w:r w:rsidR="00E52FF7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, 2023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71" y="9019"/>
                            <a:ext cx="468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43D6" w14:textId="77777777" w:rsidR="003C2791" w:rsidRPr="00567E69" w:rsidRDefault="00567E6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</w:t>
                              </w:r>
                              <w:r w:rsidR="00133A6D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30 PM- 1:3</w:t>
                              </w:r>
                              <w:r w:rsidR="0054600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 xml:space="preserve"> PM</w:t>
                              </w:r>
                            </w:p>
                            <w:p w14:paraId="4F936DE4" w14:textId="77777777" w:rsidR="003C2791" w:rsidRPr="00567E69" w:rsidRDefault="003C2791">
                              <w:pPr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094A" id="Group 8" o:spid="_x0000_s1031" style="position:absolute;margin-left:-18.75pt;margin-top:243.1pt;width:566.35pt;height:69.75pt;z-index:251657216" coordorigin="424,9019" coordsize="11327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">
                <v:shape id="Text Box 5" o:spid="_x0000_s1032" type="#_x0000_t202" style="position:absolute;left:424;top:9064;width:537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B084DD1" w14:textId="1FEDE552" w:rsidR="003C2791" w:rsidRDefault="00104D4B">
                        <w:r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September 19</w:t>
                        </w:r>
                        <w:r w:rsidR="00E52FF7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, 2023</w:t>
                        </w:r>
                      </w:p>
                    </w:txbxContent>
                  </v:textbox>
                </v:shape>
                <v:shape id="_x0000_s1033" type="#_x0000_t202" style="position:absolute;left:7071;top:9019;width:468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60C43D6" w14:textId="77777777" w:rsidR="003C2791" w:rsidRPr="00567E69" w:rsidRDefault="00567E6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</w:t>
                        </w:r>
                        <w:r w:rsidR="00133A6D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30 PM- 1:3</w:t>
                        </w:r>
                        <w:r w:rsidR="0054600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0</w:t>
                        </w: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 xml:space="preserve"> PM</w:t>
                        </w:r>
                      </w:p>
                      <w:p w14:paraId="4F936DE4" w14:textId="77777777" w:rsidR="003C2791" w:rsidRPr="00567E69" w:rsidRDefault="003C2791">
                        <w:pPr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44D4B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9114F" wp14:editId="6589F0B8">
                <wp:simplePos x="0" y="0"/>
                <wp:positionH relativeFrom="page">
                  <wp:posOffset>3952875</wp:posOffset>
                </wp:positionH>
                <wp:positionV relativeFrom="page">
                  <wp:posOffset>8400415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C4C98A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746F9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14F" id="Text Box 8" o:spid="_x0000_s1034" type="#_x0000_t202" style="position:absolute;margin-left:311.25pt;margin-top:661.45pt;width:270pt;height:7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ClPDGvgAAAADgEAAA8AAAAAAAAAAAAAAAAAfwQAAGRycy9k&#10;b3ducmV2LnhtbFBLBQYAAAAABAAEAPMAAACMBQAAAAA=&#10;" filled="f" stroked="f">
                <v:textbox>
                  <w:txbxContent>
                    <w:p w14:paraId="19C4C98A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746F9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F8F7" w14:textId="77777777" w:rsidR="00262C28" w:rsidRDefault="00262C28" w:rsidP="00816ECB">
      <w:r>
        <w:separator/>
      </w:r>
    </w:p>
  </w:endnote>
  <w:endnote w:type="continuationSeparator" w:id="0">
    <w:p w14:paraId="30A04AE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7C5" w14:textId="77777777" w:rsidR="00262C28" w:rsidRDefault="00262C28" w:rsidP="00816ECB">
      <w:r>
        <w:separator/>
      </w:r>
    </w:p>
  </w:footnote>
  <w:footnote w:type="continuationSeparator" w:id="0">
    <w:p w14:paraId="5246FD3E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0D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921A1" wp14:editId="38EBD21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D2B"/>
    <w:multiLevelType w:val="hybridMultilevel"/>
    <w:tmpl w:val="2C0E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75"/>
    <w:multiLevelType w:val="hybridMultilevel"/>
    <w:tmpl w:val="8FA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6363"/>
    <w:multiLevelType w:val="hybridMultilevel"/>
    <w:tmpl w:val="2D847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720"/>
    <w:multiLevelType w:val="hybridMultilevel"/>
    <w:tmpl w:val="FD0C3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78C2"/>
    <w:multiLevelType w:val="hybridMultilevel"/>
    <w:tmpl w:val="ED9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56C1A"/>
    <w:multiLevelType w:val="hybridMultilevel"/>
    <w:tmpl w:val="FF4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E1AD6"/>
    <w:multiLevelType w:val="hybridMultilevel"/>
    <w:tmpl w:val="52E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71B8"/>
    <w:multiLevelType w:val="hybridMultilevel"/>
    <w:tmpl w:val="577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2921"/>
    <w:multiLevelType w:val="hybridMultilevel"/>
    <w:tmpl w:val="0BF4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C7A6C9D"/>
    <w:multiLevelType w:val="multilevel"/>
    <w:tmpl w:val="2DC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C65D6"/>
    <w:multiLevelType w:val="hybridMultilevel"/>
    <w:tmpl w:val="01ECF8F8"/>
    <w:lvl w:ilvl="0" w:tplc="F83A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681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97E43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59EE8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920D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4E30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450D7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949E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CC6F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6BCA7A71"/>
    <w:multiLevelType w:val="hybridMultilevel"/>
    <w:tmpl w:val="C24E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DF24B9"/>
    <w:multiLevelType w:val="hybridMultilevel"/>
    <w:tmpl w:val="BEE6182E"/>
    <w:lvl w:ilvl="0" w:tplc="FB105E6C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2A20C53"/>
    <w:multiLevelType w:val="hybridMultilevel"/>
    <w:tmpl w:val="10B6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E35CB8"/>
    <w:multiLevelType w:val="hybridMultilevel"/>
    <w:tmpl w:val="8DA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19385">
    <w:abstractNumId w:val="9"/>
  </w:num>
  <w:num w:numId="2" w16cid:durableId="50614946">
    <w:abstractNumId w:val="12"/>
  </w:num>
  <w:num w:numId="3" w16cid:durableId="79979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8212178">
    <w:abstractNumId w:val="5"/>
  </w:num>
  <w:num w:numId="5" w16cid:durableId="2058047142">
    <w:abstractNumId w:val="13"/>
  </w:num>
  <w:num w:numId="6" w16cid:durableId="1349213636">
    <w:abstractNumId w:val="6"/>
  </w:num>
  <w:num w:numId="7" w16cid:durableId="298456153">
    <w:abstractNumId w:val="2"/>
  </w:num>
  <w:num w:numId="8" w16cid:durableId="958075651">
    <w:abstractNumId w:val="4"/>
  </w:num>
  <w:num w:numId="9" w16cid:durableId="633759792">
    <w:abstractNumId w:val="3"/>
  </w:num>
  <w:num w:numId="10" w16cid:durableId="193882404">
    <w:abstractNumId w:val="8"/>
  </w:num>
  <w:num w:numId="11" w16cid:durableId="500706282">
    <w:abstractNumId w:val="15"/>
  </w:num>
  <w:num w:numId="12" w16cid:durableId="1888682343">
    <w:abstractNumId w:val="14"/>
  </w:num>
  <w:num w:numId="13" w16cid:durableId="1663124443">
    <w:abstractNumId w:val="7"/>
  </w:num>
  <w:num w:numId="14" w16cid:durableId="209534676">
    <w:abstractNumId w:val="1"/>
  </w:num>
  <w:num w:numId="15" w16cid:durableId="1813131033">
    <w:abstractNumId w:val="0"/>
  </w:num>
  <w:num w:numId="16" w16cid:durableId="1560477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R" w:vendorID="64" w:dllVersion="0" w:nlCheck="1" w:checkStyle="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DA1"/>
    <w:rsid w:val="00003F86"/>
    <w:rsid w:val="00010E50"/>
    <w:rsid w:val="00012D10"/>
    <w:rsid w:val="00024716"/>
    <w:rsid w:val="000264DD"/>
    <w:rsid w:val="0002658C"/>
    <w:rsid w:val="0002685D"/>
    <w:rsid w:val="00031208"/>
    <w:rsid w:val="00065D07"/>
    <w:rsid w:val="000678F8"/>
    <w:rsid w:val="00076DB1"/>
    <w:rsid w:val="000A694D"/>
    <w:rsid w:val="000B1F58"/>
    <w:rsid w:val="000B339D"/>
    <w:rsid w:val="000B3FC1"/>
    <w:rsid w:val="000B4480"/>
    <w:rsid w:val="000C68A6"/>
    <w:rsid w:val="000D0FFD"/>
    <w:rsid w:val="000D239B"/>
    <w:rsid w:val="000F5439"/>
    <w:rsid w:val="001001F2"/>
    <w:rsid w:val="001047EE"/>
    <w:rsid w:val="00104D4B"/>
    <w:rsid w:val="00110DA1"/>
    <w:rsid w:val="00112D27"/>
    <w:rsid w:val="00116891"/>
    <w:rsid w:val="001278C7"/>
    <w:rsid w:val="001329B8"/>
    <w:rsid w:val="00133A6D"/>
    <w:rsid w:val="00137FAE"/>
    <w:rsid w:val="00142CB0"/>
    <w:rsid w:val="0014465F"/>
    <w:rsid w:val="00146208"/>
    <w:rsid w:val="00151922"/>
    <w:rsid w:val="00160E7D"/>
    <w:rsid w:val="001644F5"/>
    <w:rsid w:val="00164B5E"/>
    <w:rsid w:val="00165423"/>
    <w:rsid w:val="00172D30"/>
    <w:rsid w:val="00182AB3"/>
    <w:rsid w:val="001A4E41"/>
    <w:rsid w:val="001A7565"/>
    <w:rsid w:val="001C107F"/>
    <w:rsid w:val="001C2442"/>
    <w:rsid w:val="001C2D35"/>
    <w:rsid w:val="001E65E3"/>
    <w:rsid w:val="001F2B2F"/>
    <w:rsid w:val="002029AB"/>
    <w:rsid w:val="00205AA0"/>
    <w:rsid w:val="00214D4A"/>
    <w:rsid w:val="00224279"/>
    <w:rsid w:val="002558B8"/>
    <w:rsid w:val="00262C28"/>
    <w:rsid w:val="00271A92"/>
    <w:rsid w:val="00281C82"/>
    <w:rsid w:val="00287A89"/>
    <w:rsid w:val="00287C1D"/>
    <w:rsid w:val="00294D16"/>
    <w:rsid w:val="00296224"/>
    <w:rsid w:val="002A2269"/>
    <w:rsid w:val="002B6AF6"/>
    <w:rsid w:val="002D2A31"/>
    <w:rsid w:val="002D394D"/>
    <w:rsid w:val="002D591E"/>
    <w:rsid w:val="002D5B3B"/>
    <w:rsid w:val="002E60C9"/>
    <w:rsid w:val="002F0D7C"/>
    <w:rsid w:val="002F4F78"/>
    <w:rsid w:val="002F570B"/>
    <w:rsid w:val="002F5A8D"/>
    <w:rsid w:val="003117EB"/>
    <w:rsid w:val="00315E05"/>
    <w:rsid w:val="0032178B"/>
    <w:rsid w:val="0032280F"/>
    <w:rsid w:val="00325345"/>
    <w:rsid w:val="00340053"/>
    <w:rsid w:val="00343D92"/>
    <w:rsid w:val="00350854"/>
    <w:rsid w:val="003611CA"/>
    <w:rsid w:val="00366B88"/>
    <w:rsid w:val="00367EC2"/>
    <w:rsid w:val="00386A32"/>
    <w:rsid w:val="003B0DE0"/>
    <w:rsid w:val="003B3DBC"/>
    <w:rsid w:val="003B5DF8"/>
    <w:rsid w:val="003C2791"/>
    <w:rsid w:val="003C69AA"/>
    <w:rsid w:val="003D35F4"/>
    <w:rsid w:val="003E1FFD"/>
    <w:rsid w:val="003E2418"/>
    <w:rsid w:val="003E695F"/>
    <w:rsid w:val="0040180C"/>
    <w:rsid w:val="00412E50"/>
    <w:rsid w:val="004208A8"/>
    <w:rsid w:val="00436E6C"/>
    <w:rsid w:val="00464630"/>
    <w:rsid w:val="004721FC"/>
    <w:rsid w:val="0048345A"/>
    <w:rsid w:val="004C0272"/>
    <w:rsid w:val="004C5EBE"/>
    <w:rsid w:val="00505F3E"/>
    <w:rsid w:val="00530ABC"/>
    <w:rsid w:val="005361B2"/>
    <w:rsid w:val="0054600C"/>
    <w:rsid w:val="005475CF"/>
    <w:rsid w:val="00555E20"/>
    <w:rsid w:val="00556EE2"/>
    <w:rsid w:val="00563E01"/>
    <w:rsid w:val="005652D5"/>
    <w:rsid w:val="005658FA"/>
    <w:rsid w:val="00567E69"/>
    <w:rsid w:val="005810D2"/>
    <w:rsid w:val="005859E0"/>
    <w:rsid w:val="00596A21"/>
    <w:rsid w:val="00597D36"/>
    <w:rsid w:val="005A72E5"/>
    <w:rsid w:val="005B116B"/>
    <w:rsid w:val="005B11D2"/>
    <w:rsid w:val="005C2A94"/>
    <w:rsid w:val="005C6DE5"/>
    <w:rsid w:val="005D40F4"/>
    <w:rsid w:val="005D45AA"/>
    <w:rsid w:val="005E5197"/>
    <w:rsid w:val="005F7935"/>
    <w:rsid w:val="005F7D5C"/>
    <w:rsid w:val="0060068E"/>
    <w:rsid w:val="00620A95"/>
    <w:rsid w:val="0063452A"/>
    <w:rsid w:val="0064598B"/>
    <w:rsid w:val="00661767"/>
    <w:rsid w:val="00662762"/>
    <w:rsid w:val="00670C63"/>
    <w:rsid w:val="00683A27"/>
    <w:rsid w:val="00685A60"/>
    <w:rsid w:val="00691C46"/>
    <w:rsid w:val="006935F8"/>
    <w:rsid w:val="00697A52"/>
    <w:rsid w:val="006A5554"/>
    <w:rsid w:val="006B7F9B"/>
    <w:rsid w:val="006D42C5"/>
    <w:rsid w:val="006E3F3B"/>
    <w:rsid w:val="006F1F1D"/>
    <w:rsid w:val="006F53B8"/>
    <w:rsid w:val="00723F91"/>
    <w:rsid w:val="00726117"/>
    <w:rsid w:val="007431C2"/>
    <w:rsid w:val="00753C77"/>
    <w:rsid w:val="00754D2E"/>
    <w:rsid w:val="00757546"/>
    <w:rsid w:val="007742A2"/>
    <w:rsid w:val="007756ED"/>
    <w:rsid w:val="0078282F"/>
    <w:rsid w:val="00785A1E"/>
    <w:rsid w:val="007A03AA"/>
    <w:rsid w:val="007A0EC3"/>
    <w:rsid w:val="007A4DFB"/>
    <w:rsid w:val="007C0A9D"/>
    <w:rsid w:val="007C2E6B"/>
    <w:rsid w:val="007C5AD9"/>
    <w:rsid w:val="007D01F4"/>
    <w:rsid w:val="007D0C3D"/>
    <w:rsid w:val="007F0AFC"/>
    <w:rsid w:val="00807613"/>
    <w:rsid w:val="00810F18"/>
    <w:rsid w:val="00813B48"/>
    <w:rsid w:val="00816ECB"/>
    <w:rsid w:val="00823A17"/>
    <w:rsid w:val="00832DAC"/>
    <w:rsid w:val="008364F7"/>
    <w:rsid w:val="00841F27"/>
    <w:rsid w:val="00864181"/>
    <w:rsid w:val="0087453D"/>
    <w:rsid w:val="00885B3B"/>
    <w:rsid w:val="00887C79"/>
    <w:rsid w:val="00897CEF"/>
    <w:rsid w:val="008B32FF"/>
    <w:rsid w:val="008C67E9"/>
    <w:rsid w:val="008D72BA"/>
    <w:rsid w:val="008F3F1A"/>
    <w:rsid w:val="00922CA1"/>
    <w:rsid w:val="00925690"/>
    <w:rsid w:val="00925CB6"/>
    <w:rsid w:val="00930AD0"/>
    <w:rsid w:val="00944D4B"/>
    <w:rsid w:val="0095418C"/>
    <w:rsid w:val="0096154A"/>
    <w:rsid w:val="00966114"/>
    <w:rsid w:val="00973A41"/>
    <w:rsid w:val="00974CCE"/>
    <w:rsid w:val="00975DC5"/>
    <w:rsid w:val="00977559"/>
    <w:rsid w:val="00982734"/>
    <w:rsid w:val="00987D3D"/>
    <w:rsid w:val="0099503A"/>
    <w:rsid w:val="009B1A7A"/>
    <w:rsid w:val="009D1427"/>
    <w:rsid w:val="009D4718"/>
    <w:rsid w:val="009D79A1"/>
    <w:rsid w:val="009E1570"/>
    <w:rsid w:val="009E36D8"/>
    <w:rsid w:val="009E4B05"/>
    <w:rsid w:val="009F0514"/>
    <w:rsid w:val="00A07B0D"/>
    <w:rsid w:val="00A2438B"/>
    <w:rsid w:val="00A309EE"/>
    <w:rsid w:val="00A31E66"/>
    <w:rsid w:val="00A4260B"/>
    <w:rsid w:val="00A4463B"/>
    <w:rsid w:val="00A446A5"/>
    <w:rsid w:val="00A51806"/>
    <w:rsid w:val="00A57279"/>
    <w:rsid w:val="00A72727"/>
    <w:rsid w:val="00A739AF"/>
    <w:rsid w:val="00A73ACB"/>
    <w:rsid w:val="00AA3378"/>
    <w:rsid w:val="00AA6855"/>
    <w:rsid w:val="00AC289B"/>
    <w:rsid w:val="00AD2A87"/>
    <w:rsid w:val="00AD32AA"/>
    <w:rsid w:val="00AD6161"/>
    <w:rsid w:val="00AE143D"/>
    <w:rsid w:val="00AF00DC"/>
    <w:rsid w:val="00AF149D"/>
    <w:rsid w:val="00B02E1D"/>
    <w:rsid w:val="00B14522"/>
    <w:rsid w:val="00B2382C"/>
    <w:rsid w:val="00B24456"/>
    <w:rsid w:val="00B370B3"/>
    <w:rsid w:val="00B47296"/>
    <w:rsid w:val="00B510E4"/>
    <w:rsid w:val="00B64F8C"/>
    <w:rsid w:val="00B772FA"/>
    <w:rsid w:val="00B96119"/>
    <w:rsid w:val="00B963BF"/>
    <w:rsid w:val="00BB1CAD"/>
    <w:rsid w:val="00BB2EE2"/>
    <w:rsid w:val="00BD4249"/>
    <w:rsid w:val="00BE46DF"/>
    <w:rsid w:val="00BF1FF0"/>
    <w:rsid w:val="00BF47B0"/>
    <w:rsid w:val="00BF4DFC"/>
    <w:rsid w:val="00C06E61"/>
    <w:rsid w:val="00C17DA9"/>
    <w:rsid w:val="00C21E1A"/>
    <w:rsid w:val="00C24FE8"/>
    <w:rsid w:val="00C27020"/>
    <w:rsid w:val="00C35FB6"/>
    <w:rsid w:val="00C42393"/>
    <w:rsid w:val="00C461BE"/>
    <w:rsid w:val="00C477C1"/>
    <w:rsid w:val="00C528F9"/>
    <w:rsid w:val="00C52C82"/>
    <w:rsid w:val="00C566C2"/>
    <w:rsid w:val="00C60F02"/>
    <w:rsid w:val="00C65454"/>
    <w:rsid w:val="00C723F7"/>
    <w:rsid w:val="00C73B22"/>
    <w:rsid w:val="00C8472E"/>
    <w:rsid w:val="00C93834"/>
    <w:rsid w:val="00C96A9C"/>
    <w:rsid w:val="00CA7E39"/>
    <w:rsid w:val="00CB0A1F"/>
    <w:rsid w:val="00CB54FE"/>
    <w:rsid w:val="00CC2FF2"/>
    <w:rsid w:val="00CE0373"/>
    <w:rsid w:val="00D00878"/>
    <w:rsid w:val="00D033DC"/>
    <w:rsid w:val="00D10583"/>
    <w:rsid w:val="00D119E7"/>
    <w:rsid w:val="00D13F5A"/>
    <w:rsid w:val="00D23531"/>
    <w:rsid w:val="00D3012F"/>
    <w:rsid w:val="00D40A1A"/>
    <w:rsid w:val="00D4690C"/>
    <w:rsid w:val="00D52A5A"/>
    <w:rsid w:val="00D86C19"/>
    <w:rsid w:val="00D96B3F"/>
    <w:rsid w:val="00DA1D2E"/>
    <w:rsid w:val="00DB4519"/>
    <w:rsid w:val="00DB6A98"/>
    <w:rsid w:val="00DB7F95"/>
    <w:rsid w:val="00DE5295"/>
    <w:rsid w:val="00DE533F"/>
    <w:rsid w:val="00DF21E5"/>
    <w:rsid w:val="00DF5E20"/>
    <w:rsid w:val="00E01198"/>
    <w:rsid w:val="00E164FA"/>
    <w:rsid w:val="00E22E10"/>
    <w:rsid w:val="00E24EC4"/>
    <w:rsid w:val="00E43FF9"/>
    <w:rsid w:val="00E52FF7"/>
    <w:rsid w:val="00E559F4"/>
    <w:rsid w:val="00E613E8"/>
    <w:rsid w:val="00E74174"/>
    <w:rsid w:val="00E757DF"/>
    <w:rsid w:val="00E77755"/>
    <w:rsid w:val="00EA40C2"/>
    <w:rsid w:val="00EB31AB"/>
    <w:rsid w:val="00EB46BF"/>
    <w:rsid w:val="00EC138C"/>
    <w:rsid w:val="00ED1356"/>
    <w:rsid w:val="00ED193D"/>
    <w:rsid w:val="00ED3468"/>
    <w:rsid w:val="00ED7193"/>
    <w:rsid w:val="00EE5103"/>
    <w:rsid w:val="00EE556C"/>
    <w:rsid w:val="00EF1B34"/>
    <w:rsid w:val="00EF3BFC"/>
    <w:rsid w:val="00EF6B03"/>
    <w:rsid w:val="00F10DCC"/>
    <w:rsid w:val="00F1325C"/>
    <w:rsid w:val="00F17E05"/>
    <w:rsid w:val="00F443DD"/>
    <w:rsid w:val="00F541EE"/>
    <w:rsid w:val="00F7300A"/>
    <w:rsid w:val="00F83B1C"/>
    <w:rsid w:val="00F90ECC"/>
    <w:rsid w:val="00F94338"/>
    <w:rsid w:val="00FA6176"/>
    <w:rsid w:val="00FB206D"/>
    <w:rsid w:val="00FB481B"/>
    <w:rsid w:val="00FC16B1"/>
    <w:rsid w:val="00FC6A50"/>
    <w:rsid w:val="00FD169C"/>
    <w:rsid w:val="00FD1BC4"/>
    <w:rsid w:val="00FD2B25"/>
    <w:rsid w:val="00FD328A"/>
    <w:rsid w:val="00FD53C5"/>
    <w:rsid w:val="00FF0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01"/>
    <o:shapelayout v:ext="edit">
      <o:idmap v:ext="edit" data="1"/>
    </o:shapelayout>
  </w:shapeDefaults>
  <w:doNotEmbedSmartTags/>
  <w:decimalSymbol w:val="."/>
  <w:listSeparator w:val=","/>
  <w14:docId w14:val="6E89CC56"/>
  <w15:docId w15:val="{BF5718CB-128B-42F3-A968-0270FB5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C63"/>
    <w:pPr>
      <w:spacing w:after="0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A5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C19"/>
    <w:pPr>
      <w:spacing w:after="0"/>
    </w:pPr>
    <w:rPr>
      <w:rFonts w:eastAsiaTheme="minorHAns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C1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cinechiefs@inov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3A6F9B-EE80-4F56-B0F7-EECDB7FD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0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kazemkr</dc:creator>
  <cp:lastModifiedBy>Cameron, Evan</cp:lastModifiedBy>
  <cp:revision>2</cp:revision>
  <cp:lastPrinted>2022-10-31T16:22:00Z</cp:lastPrinted>
  <dcterms:created xsi:type="dcterms:W3CDTF">2023-09-19T18:36:00Z</dcterms:created>
  <dcterms:modified xsi:type="dcterms:W3CDTF">2023-09-19T18:36:00Z</dcterms:modified>
</cp:coreProperties>
</file>