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675" w14:textId="42D386C3" w:rsidR="00395230" w:rsidRPr="00395230" w:rsidRDefault="00A93FBF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851075" w:rsidRPr="00851075">
        <w:rPr>
          <w:rFonts w:ascii="Century Gothic" w:hAnsi="Century Gothic"/>
          <w:sz w:val="30"/>
          <w:szCs w:val="30"/>
        </w:rPr>
        <w:t>Children's National Pediatric Anesthesiology Grand Rounds</w:t>
      </w:r>
    </w:p>
    <w:p w14:paraId="4B7F9480" w14:textId="178E66C6" w:rsidR="009272F9" w:rsidRPr="009272F9" w:rsidRDefault="00746000" w:rsidP="009272F9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54B877" wp14:editId="38073E52">
                <wp:simplePos x="0" y="0"/>
                <wp:positionH relativeFrom="column">
                  <wp:posOffset>-99060</wp:posOffset>
                </wp:positionH>
                <wp:positionV relativeFrom="paragraph">
                  <wp:posOffset>878840</wp:posOffset>
                </wp:positionV>
                <wp:extent cx="6920865" cy="123825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7669E58B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133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51DF" w:rsidRPr="00B451D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Mandibular Distraction Osteotomy for Pierre Robin</w:t>
                            </w:r>
                          </w:p>
                          <w:p w14:paraId="2974ED00" w14:textId="2E50A849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5C433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51D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Clint LaFrance, MD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8pt;margin-top:69.2pt;width:54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" filled="f" stroked="f">
                <v:textbox inset=",7.2pt,,7.2pt">
                  <w:txbxContent>
                    <w:p w14:paraId="20CECBCB" w14:textId="7669E58B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133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451DF" w:rsidRPr="00B451D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Mandibular Distraction Osteotomy for Pierre Robin</w:t>
                      </w:r>
                    </w:p>
                    <w:p w14:paraId="2974ED00" w14:textId="2E50A849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5C433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451D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Clint LaFrance, MD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BA4A99">
        <w:rPr>
          <w:rFonts w:ascii="Century Gothic" w:hAnsi="Century Gothic"/>
          <w:b/>
          <w:bCs/>
          <w:noProof/>
          <w:sz w:val="30"/>
          <w:szCs w:val="30"/>
        </w:rPr>
        <w:t xml:space="preserve">Text Code </w:t>
      </w:r>
      <w:r w:rsidR="00BA4A99">
        <w:rPr>
          <w:rFonts w:ascii="Arial" w:hAnsi="Arial" w:cs="Arial"/>
          <w:color w:val="2F2F2F"/>
          <w:shd w:val="clear" w:color="auto" w:fill="FFFFFF"/>
        </w:rPr>
        <w:t>NANDAR</w:t>
      </w:r>
      <w:r w:rsidR="00BA4A99">
        <w:rPr>
          <w:rFonts w:ascii="Century Gothic" w:hAnsi="Century Gothic"/>
          <w:b/>
          <w:bCs/>
          <w:noProof/>
          <w:sz w:val="30"/>
          <w:szCs w:val="30"/>
        </w:rPr>
        <w:t xml:space="preserve"> to 703-260-9391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0A7D2C14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529444EB" w:rsidR="00530ABC" w:rsidRPr="00530ABC" w:rsidRDefault="00AA26BF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F2D9281" wp14:editId="61713722">
                <wp:simplePos x="0" y="0"/>
                <wp:positionH relativeFrom="margin">
                  <wp:posOffset>2540</wp:posOffset>
                </wp:positionH>
                <wp:positionV relativeFrom="paragraph">
                  <wp:posOffset>2651125</wp:posOffset>
                </wp:positionV>
                <wp:extent cx="6616700" cy="3369309"/>
                <wp:effectExtent l="0" t="0" r="0" b="317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3369309"/>
                          <a:chOff x="536575" y="1402428"/>
                          <a:chExt cx="6616700" cy="244778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75" y="1437027"/>
                            <a:ext cx="3288665" cy="241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827B01C" w:rsidR="00DA33E3" w:rsidRDefault="00D00877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71E26E6A" w14:textId="77777777" w:rsidR="00D439A3" w:rsidRDefault="00D439A3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1BF99F9D" w14:textId="77777777" w:rsidR="00DA3E41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256E10AB" w14:textId="77777777" w:rsidR="00B451DF" w:rsidRPr="00B451DF" w:rsidRDefault="00B451DF" w:rsidP="00B451DF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451DF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Discuss the sequelae of Pierre Robin Sequence</w:t>
                              </w:r>
                            </w:p>
                            <w:p w14:paraId="0A823057" w14:textId="77777777" w:rsidR="00B451DF" w:rsidRPr="00B451DF" w:rsidRDefault="00B451DF" w:rsidP="00B451DF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451DF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Discuss the treatment options for airway obstruction caused by Pierre Robin</w:t>
                              </w:r>
                            </w:p>
                            <w:p w14:paraId="3F852045" w14:textId="77777777" w:rsidR="00B451DF" w:rsidRPr="00B451DF" w:rsidRDefault="00B451DF" w:rsidP="00B451DF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451DF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Discuss the risks, benefits, </w:t>
                              </w:r>
                              <w:proofErr w:type="gramStart"/>
                              <w:r w:rsidRPr="00B451DF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alternatives</w:t>
                              </w:r>
                              <w:proofErr w:type="gramEnd"/>
                              <w:r w:rsidRPr="00B451DF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 and outcomes of mandibular distraction osteotomy</w:t>
                              </w:r>
                            </w:p>
                            <w:p w14:paraId="669B6A08" w14:textId="77777777" w:rsidR="00DA3E41" w:rsidRPr="00395230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1402428"/>
                            <a:ext cx="3200400" cy="225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ABD8957" w14:textId="77777777" w:rsidR="00EB2BE4" w:rsidRDefault="00EB2BE4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  <w:p w14:paraId="236A9E76" w14:textId="077BFDA0" w:rsidR="00DA3E41" w:rsidRPr="005B317D" w:rsidRDefault="00DA3E41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Anesthesiolo</w:t>
                              </w:r>
                              <w:r w:rsidR="003749DD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AA26BF" w:rsidRPr="005B317D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ist, Fellows, Residents and Nurses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" o:spid="_x0000_s1027" style="position:absolute;margin-left:.2pt;margin-top:208.75pt;width:521pt;height:265.3pt;z-index:251658244;mso-position-horizontal-relative:margin" coordorigin="5365,14024" coordsize="66167,2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">
                <v:shape id="Text Box 5" o:spid="_x0000_s1028" type="#_x0000_t202" style="position:absolute;left:5365;top:14370;width:32887;height:2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827B01C" w:rsidR="00DA33E3" w:rsidRDefault="00D00877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71E26E6A" w14:textId="77777777" w:rsidR="00D439A3" w:rsidRDefault="00D439A3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1BF99F9D" w14:textId="77777777" w:rsidR="00DA3E41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256E10AB" w14:textId="77777777" w:rsidR="00B451DF" w:rsidRPr="00B451DF" w:rsidRDefault="00B451DF" w:rsidP="00B451DF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B451DF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Discuss the sequelae of Pierre Robin Sequence</w:t>
                        </w:r>
                      </w:p>
                      <w:p w14:paraId="0A823057" w14:textId="77777777" w:rsidR="00B451DF" w:rsidRPr="00B451DF" w:rsidRDefault="00B451DF" w:rsidP="00B451DF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B451DF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Discuss the treatment options for airway obstruction caused by Pierre Robin</w:t>
                        </w:r>
                      </w:p>
                      <w:p w14:paraId="3F852045" w14:textId="77777777" w:rsidR="00B451DF" w:rsidRPr="00B451DF" w:rsidRDefault="00B451DF" w:rsidP="00B451DF">
                        <w:pPr>
                          <w:numPr>
                            <w:ilvl w:val="0"/>
                            <w:numId w:val="32"/>
                          </w:num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B451DF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Discuss the risks, benefits, </w:t>
                        </w:r>
                        <w:proofErr w:type="gramStart"/>
                        <w:r w:rsidRPr="00B451DF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alternatives</w:t>
                        </w:r>
                        <w:proofErr w:type="gramEnd"/>
                        <w:r w:rsidRPr="00B451DF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 and outcomes of mandibular distraction osteotomy</w:t>
                        </w:r>
                      </w:p>
                      <w:p w14:paraId="669B6A08" w14:textId="77777777" w:rsidR="00DA3E41" w:rsidRPr="00395230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39528;top:14024;width:32004;height:2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3ABD8957" w14:textId="77777777" w:rsidR="00EB2BE4" w:rsidRDefault="00EB2BE4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  <w:p w14:paraId="236A9E76" w14:textId="077BFDA0" w:rsidR="00DA3E41" w:rsidRPr="005B317D" w:rsidRDefault="00DA3E41" w:rsidP="00DB6A98">
                        <w:pPr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Anesthesiolo</w:t>
                        </w:r>
                        <w:r w:rsidR="003749DD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 w:rsidR="00AA26BF" w:rsidRPr="005B317D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8"/>
                          </w:rPr>
                          <w:t xml:space="preserve">ist, Fellows, Residents and Nurses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12FEA60" wp14:editId="1D24CCB5">
                <wp:simplePos x="0" y="0"/>
                <wp:positionH relativeFrom="column">
                  <wp:posOffset>-102235</wp:posOffset>
                </wp:positionH>
                <wp:positionV relativeFrom="paragraph">
                  <wp:posOffset>1603375</wp:posOffset>
                </wp:positionV>
                <wp:extent cx="6487160" cy="1826260"/>
                <wp:effectExtent l="0" t="0" r="0" b="0"/>
                <wp:wrapThrough wrapText="bothSides">
                  <wp:wrapPolygon edited="0">
                    <wp:start x="11861" y="676"/>
                    <wp:lineTo x="127" y="1352"/>
                    <wp:lineTo x="127" y="16223"/>
                    <wp:lineTo x="10022" y="19152"/>
                    <wp:lineTo x="11861" y="19152"/>
                    <wp:lineTo x="11861" y="20954"/>
                    <wp:lineTo x="21376" y="20954"/>
                    <wp:lineTo x="21376" y="676"/>
                    <wp:lineTo x="11861" y="676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826260"/>
                          <a:chOff x="649" y="7080"/>
                          <a:chExt cx="10232" cy="2876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155"/>
                            <a:ext cx="5040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3BE1" w14:textId="4E95A844" w:rsidR="003C4E0F" w:rsidRPr="000C6E5F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14A2DAD6" w14:textId="2821E6AC" w:rsidR="0081214F" w:rsidRPr="0081214F" w:rsidRDefault="00A21F88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Ju</w:t>
                              </w:r>
                              <w:r w:rsidR="00B451D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ly 20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080"/>
                            <a:ext cx="4680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BEF759E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6C800F5A" w14:textId="0B512951" w:rsidR="00FA63F9" w:rsidRPr="00395230" w:rsidRDefault="00FA63F9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7:</w:t>
                              </w:r>
                              <w:r w:rsidR="005B317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 AM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Auditorium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5" o:spid="_x0000_s1030" style="position:absolute;margin-left:-8.05pt;margin-top:126.25pt;width:510.8pt;height:143.8pt;z-index:251658243" coordorigin="649,7080" coordsize="1023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">
                <v:shape id="Text Box 5" o:spid="_x0000_s1031" type="#_x0000_t202" style="position:absolute;left:649;top:7155;width:50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7F03BE1" w14:textId="4E95A844" w:rsidR="003C4E0F" w:rsidRPr="000C6E5F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14A2DAD6" w14:textId="2821E6AC" w:rsidR="0081214F" w:rsidRPr="0081214F" w:rsidRDefault="00A21F88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Ju</w:t>
                        </w:r>
                        <w:r w:rsidR="00B451D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ly 20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, 2023</w:t>
                        </w:r>
                      </w:p>
                    </w:txbxContent>
                  </v:textbox>
                </v:shape>
                <v:shape id="_x0000_s1032" type="#_x0000_t202" style="position:absolute;left:6201;top:7080;width:468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BEF759E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6C800F5A" w14:textId="0B512951" w:rsidR="00FA63F9" w:rsidRPr="00395230" w:rsidRDefault="00FA63F9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7:</w:t>
                        </w:r>
                        <w:r w:rsidR="005B317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</w:t>
                        </w: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0 AM</w:t>
                        </w: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, Auditorium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7777777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7777777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B382" w14:textId="77777777" w:rsidR="00EE1CAE" w:rsidRDefault="00EE1CAE" w:rsidP="00816ECB">
      <w:r>
        <w:separator/>
      </w:r>
    </w:p>
  </w:endnote>
  <w:endnote w:type="continuationSeparator" w:id="0">
    <w:p w14:paraId="2491D26D" w14:textId="77777777" w:rsidR="00EE1CAE" w:rsidRDefault="00EE1CAE" w:rsidP="00816ECB">
      <w:r>
        <w:continuationSeparator/>
      </w:r>
    </w:p>
  </w:endnote>
  <w:endnote w:type="continuationNotice" w:id="1">
    <w:p w14:paraId="518DC528" w14:textId="77777777" w:rsidR="00EE1CAE" w:rsidRDefault="00EE1C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B427" w14:textId="77777777" w:rsidR="00EE1CAE" w:rsidRDefault="00EE1CAE" w:rsidP="00816ECB">
      <w:r>
        <w:separator/>
      </w:r>
    </w:p>
  </w:footnote>
  <w:footnote w:type="continuationSeparator" w:id="0">
    <w:p w14:paraId="21713001" w14:textId="77777777" w:rsidR="00EE1CAE" w:rsidRDefault="00EE1CAE" w:rsidP="00816ECB">
      <w:r>
        <w:continuationSeparator/>
      </w:r>
    </w:p>
  </w:footnote>
  <w:footnote w:type="continuationNotice" w:id="1">
    <w:p w14:paraId="7BF1B107" w14:textId="77777777" w:rsidR="00EE1CAE" w:rsidRDefault="00EE1C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59"/>
    <w:multiLevelType w:val="hybridMultilevel"/>
    <w:tmpl w:val="4DE60172"/>
    <w:lvl w:ilvl="0" w:tplc="BC22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6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04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9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6D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3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84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66F09"/>
    <w:multiLevelType w:val="multilevel"/>
    <w:tmpl w:val="F7C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A41AB"/>
    <w:multiLevelType w:val="hybridMultilevel"/>
    <w:tmpl w:val="20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BF33161"/>
    <w:multiLevelType w:val="hybridMultilevel"/>
    <w:tmpl w:val="3EA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32411"/>
    <w:multiLevelType w:val="multilevel"/>
    <w:tmpl w:val="C25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95A32"/>
    <w:multiLevelType w:val="multilevel"/>
    <w:tmpl w:val="043A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1"/>
  </w:num>
  <w:num w:numId="2" w16cid:durableId="909509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1"/>
  </w:num>
  <w:num w:numId="8" w16cid:durableId="418525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9"/>
  </w:num>
  <w:num w:numId="12" w16cid:durableId="499003821">
    <w:abstractNumId w:val="18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9"/>
  </w:num>
  <w:num w:numId="18" w16cid:durableId="1271081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5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3"/>
  </w:num>
  <w:num w:numId="23" w16cid:durableId="1331179780">
    <w:abstractNumId w:val="22"/>
  </w:num>
  <w:num w:numId="24" w16cid:durableId="250117297">
    <w:abstractNumId w:val="8"/>
  </w:num>
  <w:num w:numId="25" w16cid:durableId="1531064880">
    <w:abstractNumId w:val="7"/>
  </w:num>
  <w:num w:numId="26" w16cid:durableId="1413625075">
    <w:abstractNumId w:val="14"/>
  </w:num>
  <w:num w:numId="27" w16cid:durableId="1749307502">
    <w:abstractNumId w:val="17"/>
  </w:num>
  <w:num w:numId="28" w16cid:durableId="1336958487">
    <w:abstractNumId w:val="20"/>
  </w:num>
  <w:num w:numId="29" w16cid:durableId="1698387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6350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7219024">
    <w:abstractNumId w:val="0"/>
  </w:num>
  <w:num w:numId="32" w16cid:durableId="1536887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06364"/>
    <w:rsid w:val="00021437"/>
    <w:rsid w:val="00026E19"/>
    <w:rsid w:val="0005174C"/>
    <w:rsid w:val="00053FBD"/>
    <w:rsid w:val="000615D7"/>
    <w:rsid w:val="00076DB1"/>
    <w:rsid w:val="0008654C"/>
    <w:rsid w:val="000B10EA"/>
    <w:rsid w:val="000C6E5F"/>
    <w:rsid w:val="000D60FB"/>
    <w:rsid w:val="000F4010"/>
    <w:rsid w:val="000F5108"/>
    <w:rsid w:val="00133EBF"/>
    <w:rsid w:val="0013491A"/>
    <w:rsid w:val="001437CE"/>
    <w:rsid w:val="00172026"/>
    <w:rsid w:val="00172D30"/>
    <w:rsid w:val="001773E8"/>
    <w:rsid w:val="00182AB3"/>
    <w:rsid w:val="001A0213"/>
    <w:rsid w:val="001B026B"/>
    <w:rsid w:val="00200A7A"/>
    <w:rsid w:val="00202D80"/>
    <w:rsid w:val="00221616"/>
    <w:rsid w:val="002448E8"/>
    <w:rsid w:val="0027324F"/>
    <w:rsid w:val="00283BFE"/>
    <w:rsid w:val="002A69CA"/>
    <w:rsid w:val="002B3F25"/>
    <w:rsid w:val="002C069E"/>
    <w:rsid w:val="002D2E88"/>
    <w:rsid w:val="002F5A8D"/>
    <w:rsid w:val="00302331"/>
    <w:rsid w:val="003117EB"/>
    <w:rsid w:val="003552D4"/>
    <w:rsid w:val="003611CA"/>
    <w:rsid w:val="003749DD"/>
    <w:rsid w:val="00382992"/>
    <w:rsid w:val="00395230"/>
    <w:rsid w:val="003C2791"/>
    <w:rsid w:val="003C4E0F"/>
    <w:rsid w:val="003C6AD6"/>
    <w:rsid w:val="003D35F4"/>
    <w:rsid w:val="00456977"/>
    <w:rsid w:val="004E5635"/>
    <w:rsid w:val="00530ABC"/>
    <w:rsid w:val="00534559"/>
    <w:rsid w:val="005459BD"/>
    <w:rsid w:val="00557B20"/>
    <w:rsid w:val="00597D36"/>
    <w:rsid w:val="005A6FC9"/>
    <w:rsid w:val="005B317D"/>
    <w:rsid w:val="005C4334"/>
    <w:rsid w:val="005C6DE5"/>
    <w:rsid w:val="005E69F1"/>
    <w:rsid w:val="006259DF"/>
    <w:rsid w:val="00661767"/>
    <w:rsid w:val="006703CD"/>
    <w:rsid w:val="0068543F"/>
    <w:rsid w:val="006A635E"/>
    <w:rsid w:val="00706D5F"/>
    <w:rsid w:val="0071065F"/>
    <w:rsid w:val="0071482B"/>
    <w:rsid w:val="00721C21"/>
    <w:rsid w:val="00746000"/>
    <w:rsid w:val="007742A2"/>
    <w:rsid w:val="00785A1E"/>
    <w:rsid w:val="00790060"/>
    <w:rsid w:val="007A67F5"/>
    <w:rsid w:val="0081214F"/>
    <w:rsid w:val="00816ECB"/>
    <w:rsid w:val="00845C77"/>
    <w:rsid w:val="00851075"/>
    <w:rsid w:val="00867253"/>
    <w:rsid w:val="00871D74"/>
    <w:rsid w:val="00876F38"/>
    <w:rsid w:val="00887C79"/>
    <w:rsid w:val="0091380D"/>
    <w:rsid w:val="009272F9"/>
    <w:rsid w:val="00927478"/>
    <w:rsid w:val="00933581"/>
    <w:rsid w:val="009445FD"/>
    <w:rsid w:val="0095418C"/>
    <w:rsid w:val="00954C82"/>
    <w:rsid w:val="009647E2"/>
    <w:rsid w:val="009C0F1D"/>
    <w:rsid w:val="009C10FA"/>
    <w:rsid w:val="00A21F88"/>
    <w:rsid w:val="00A93FBF"/>
    <w:rsid w:val="00AA26BF"/>
    <w:rsid w:val="00AA6855"/>
    <w:rsid w:val="00AB5717"/>
    <w:rsid w:val="00AF00DC"/>
    <w:rsid w:val="00B048D1"/>
    <w:rsid w:val="00B108B4"/>
    <w:rsid w:val="00B108F6"/>
    <w:rsid w:val="00B370B3"/>
    <w:rsid w:val="00B411BD"/>
    <w:rsid w:val="00B451DF"/>
    <w:rsid w:val="00B62A4F"/>
    <w:rsid w:val="00B71CC2"/>
    <w:rsid w:val="00B772FA"/>
    <w:rsid w:val="00BA4A99"/>
    <w:rsid w:val="00C461BE"/>
    <w:rsid w:val="00C52837"/>
    <w:rsid w:val="00C5547A"/>
    <w:rsid w:val="00C555BE"/>
    <w:rsid w:val="00C77F15"/>
    <w:rsid w:val="00CE4A22"/>
    <w:rsid w:val="00D00877"/>
    <w:rsid w:val="00D033DC"/>
    <w:rsid w:val="00D03A4F"/>
    <w:rsid w:val="00D15584"/>
    <w:rsid w:val="00D21F92"/>
    <w:rsid w:val="00D439A3"/>
    <w:rsid w:val="00D5755E"/>
    <w:rsid w:val="00D57C78"/>
    <w:rsid w:val="00DA33E3"/>
    <w:rsid w:val="00DA3E41"/>
    <w:rsid w:val="00DB6A98"/>
    <w:rsid w:val="00E01198"/>
    <w:rsid w:val="00E22E10"/>
    <w:rsid w:val="00E37C84"/>
    <w:rsid w:val="00E60C07"/>
    <w:rsid w:val="00E80147"/>
    <w:rsid w:val="00E854E7"/>
    <w:rsid w:val="00EB0D40"/>
    <w:rsid w:val="00EB2BE4"/>
    <w:rsid w:val="00EC040E"/>
    <w:rsid w:val="00ED3468"/>
    <w:rsid w:val="00EE1CAE"/>
    <w:rsid w:val="00EF3BFC"/>
    <w:rsid w:val="00F55F6B"/>
    <w:rsid w:val="00F85F48"/>
    <w:rsid w:val="00F94338"/>
    <w:rsid w:val="00FA63F9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9AC35C4B-496A-42B1-8550-AD67390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2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cp:lastModifiedBy>Khaliq, Nazish</cp:lastModifiedBy>
  <cp:revision>2</cp:revision>
  <cp:lastPrinted>2018-08-15T12:20:00Z</cp:lastPrinted>
  <dcterms:created xsi:type="dcterms:W3CDTF">2023-07-17T17:02:00Z</dcterms:created>
  <dcterms:modified xsi:type="dcterms:W3CDTF">2023-07-17T17:02:00Z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6ee9f40665269e69447442fd78b03bbec5bbe1748f0fe94bdb11d9a856bb71eb</vt:lpwstr>
  </property>
</Properties>
</file>