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675" w14:textId="70AAED88" w:rsidR="00395230" w:rsidRPr="00395230" w:rsidRDefault="00A93FBF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851075" w:rsidRPr="00851075">
        <w:rPr>
          <w:rFonts w:ascii="Century Gothic" w:hAnsi="Century Gothic"/>
          <w:sz w:val="30"/>
          <w:szCs w:val="30"/>
        </w:rPr>
        <w:t>Children's National Pediatric Anesthesiology Grand Rounds</w:t>
      </w:r>
    </w:p>
    <w:p w14:paraId="4B7F9480" w14:textId="2EB3BD3A" w:rsidR="009272F9" w:rsidRPr="009272F9" w:rsidRDefault="00585961" w:rsidP="009272F9">
      <w:pPr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92" behindDoc="0" locked="1" layoutInCell="1" allowOverlap="1" wp14:anchorId="406F218D" wp14:editId="58DAF706">
                <wp:simplePos x="0" y="0"/>
                <wp:positionH relativeFrom="column">
                  <wp:posOffset>-83185</wp:posOffset>
                </wp:positionH>
                <wp:positionV relativeFrom="paragraph">
                  <wp:posOffset>1355090</wp:posOffset>
                </wp:positionV>
                <wp:extent cx="6920865" cy="123825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B6D41" w14:textId="77777777" w:rsidR="00585961" w:rsidRPr="00585961" w:rsidRDefault="00585961" w:rsidP="005859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Session Title: The Future of Education? Virtual Reality and its Role in Anesthesia Training</w:t>
                            </w:r>
                          </w:p>
                          <w:p w14:paraId="6B0B2609" w14:textId="757BB57A" w:rsidR="00585961" w:rsidRDefault="00585961" w:rsidP="005859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Speaker(s) Name: Ashley Matthew, MD </w:t>
                            </w:r>
                          </w:p>
                          <w:p w14:paraId="25EDEE7A" w14:textId="14E4BE65" w:rsidR="007A2A0C" w:rsidRPr="00585961" w:rsidRDefault="007A2A0C" w:rsidP="005859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KOSLAQ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703-260-9391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F21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55pt;margin-top:106.7pt;width:544.95pt;height:97.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" filled="f" stroked="f">
                <v:textbox inset=",7.2pt,,7.2pt">
                  <w:txbxContent>
                    <w:p w14:paraId="262B6D41" w14:textId="77777777" w:rsidR="00585961" w:rsidRPr="00585961" w:rsidRDefault="00585961" w:rsidP="0058596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Session Title: The Future of Education? Virtual Reality and its Role in Anesthesia Training</w:t>
                      </w:r>
                    </w:p>
                    <w:p w14:paraId="6B0B2609" w14:textId="757BB57A" w:rsidR="00585961" w:rsidRDefault="00585961" w:rsidP="0058596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Speaker(s) Name: Ashley Matthew, MD </w:t>
                      </w:r>
                    </w:p>
                    <w:p w14:paraId="25EDEE7A" w14:textId="14E4BE65" w:rsidR="007A2A0C" w:rsidRPr="00585961" w:rsidRDefault="007A2A0C" w:rsidP="0058596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KOSLAQ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to 703-260-9391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746000"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54B877" wp14:editId="46FC513D">
                <wp:simplePos x="0" y="0"/>
                <wp:positionH relativeFrom="page">
                  <wp:align>center</wp:align>
                </wp:positionH>
                <wp:positionV relativeFrom="paragraph">
                  <wp:posOffset>640715</wp:posOffset>
                </wp:positionV>
                <wp:extent cx="6920865" cy="123825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31C1D5BC" w:rsidR="00395230" w:rsidRPr="00585961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Session Title:</w:t>
                            </w:r>
                            <w:r w:rsidR="00133EBF"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1C21"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PRAE, Anesthesia, and Isoflurane in the PICU</w:t>
                            </w:r>
                          </w:p>
                          <w:p w14:paraId="2974ED00" w14:textId="49BCC864" w:rsidR="00DA33E3" w:rsidRPr="00585961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Speaker(s) Name:</w:t>
                            </w:r>
                            <w:r w:rsidR="005C4334"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63F9"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Yuriy Babayants</w:t>
                            </w:r>
                            <w:r w:rsidR="00B62A4F"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, MD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B877" id="Text Box 10" o:spid="_x0000_s1027" type="#_x0000_t202" style="position:absolute;margin-left:0;margin-top:50.45pt;width:544.95pt;height:97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" filled="f" stroked="f">
                <v:textbox inset=",7.2pt,,7.2pt">
                  <w:txbxContent>
                    <w:p w14:paraId="20CECBCB" w14:textId="31C1D5BC" w:rsidR="00395230" w:rsidRPr="00585961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Session Title:</w:t>
                      </w:r>
                      <w:r w:rsidR="00133EBF"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21C21"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PRAE, Anesthesia, and Isoflurane in the PICU</w:t>
                      </w:r>
                    </w:p>
                    <w:p w14:paraId="2974ED00" w14:textId="49BCC864" w:rsidR="00DA33E3" w:rsidRPr="00585961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Speaker(s) Name:</w:t>
                      </w:r>
                      <w:r w:rsidR="005C4334"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A63F9"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Yuriy Babayants</w:t>
                      </w:r>
                      <w:r w:rsidR="00B62A4F"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, MD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Activity Code:</w:t>
      </w:r>
      <w:r w:rsidR="00706D5F" w:rsidRPr="00706D5F">
        <w:t xml:space="preserve"> </w:t>
      </w:r>
      <w:r w:rsidR="00851075" w:rsidRPr="00851075">
        <w:rPr>
          <w:rFonts w:ascii="Century Gothic" w:hAnsi="Century Gothic"/>
          <w:color w:val="333333"/>
          <w:sz w:val="30"/>
          <w:szCs w:val="30"/>
          <w:shd w:val="clear" w:color="auto" w:fill="F5F5F5"/>
        </w:rPr>
        <w:t>870718</w: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1BB8F459" w:rsidR="00530ABC" w:rsidRPr="00172D30" w:rsidRDefault="00530ABC" w:rsidP="003611CA">
      <w:pPr>
        <w:tabs>
          <w:tab w:val="left" w:pos="270"/>
        </w:tabs>
        <w:rPr>
          <w:color w:val="FFFFFF"/>
        </w:rPr>
      </w:pPr>
    </w:p>
    <w:p w14:paraId="060C20D8" w14:textId="541409C9" w:rsidR="00530ABC" w:rsidRPr="00530ABC" w:rsidRDefault="007A2A0C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12FEA60" wp14:editId="4BCF962A">
                <wp:simplePos x="0" y="0"/>
                <wp:positionH relativeFrom="column">
                  <wp:posOffset>-111760</wp:posOffset>
                </wp:positionH>
                <wp:positionV relativeFrom="paragraph">
                  <wp:posOffset>1889125</wp:posOffset>
                </wp:positionV>
                <wp:extent cx="6487160" cy="1826260"/>
                <wp:effectExtent l="0" t="0" r="0" b="0"/>
                <wp:wrapThrough wrapText="bothSides">
                  <wp:wrapPolygon edited="0">
                    <wp:start x="11861" y="676"/>
                    <wp:lineTo x="127" y="1352"/>
                    <wp:lineTo x="127" y="16223"/>
                    <wp:lineTo x="10022" y="19152"/>
                    <wp:lineTo x="11861" y="19152"/>
                    <wp:lineTo x="11861" y="20954"/>
                    <wp:lineTo x="21376" y="20954"/>
                    <wp:lineTo x="21376" y="676"/>
                    <wp:lineTo x="11861" y="676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826260"/>
                          <a:chOff x="649" y="7080"/>
                          <a:chExt cx="10232" cy="2876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155"/>
                            <a:ext cx="5040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3BE1" w14:textId="4E95A844" w:rsidR="003C4E0F" w:rsidRPr="000C6E5F" w:rsidRDefault="00395230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</w:p>
                            <w:p w14:paraId="14A2DAD6" w14:textId="1BEAD0A0" w:rsidR="0081214F" w:rsidRPr="0081214F" w:rsidRDefault="00A21F88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June </w:t>
                              </w:r>
                              <w:r w:rsidR="00FA63F9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22</w:t>
                              </w: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,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080"/>
                            <a:ext cx="4680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BEF759E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6C800F5A" w14:textId="370531C4" w:rsidR="00FA63F9" w:rsidRPr="00395230" w:rsidRDefault="00FA63F9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7:00 AM</w:t>
                              </w: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, Auditorium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5" o:spid="_x0000_s1028" style="position:absolute;margin-left:-8.8pt;margin-top:148.75pt;width:510.8pt;height:143.8pt;z-index:251658243" coordorigin="649,7080" coordsize="1023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">
                <v:shape id="Text Box 5" o:spid="_x0000_s1029" type="#_x0000_t202" style="position:absolute;left:649;top:7155;width:50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7F03BE1" w14:textId="4E95A844" w:rsidR="003C4E0F" w:rsidRPr="000C6E5F" w:rsidRDefault="00395230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</w:p>
                      <w:p w14:paraId="14A2DAD6" w14:textId="1BEAD0A0" w:rsidR="0081214F" w:rsidRPr="0081214F" w:rsidRDefault="00A21F88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June </w:t>
                        </w:r>
                        <w:r w:rsidR="00FA63F9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22</w:t>
                        </w: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, 2023</w:t>
                        </w:r>
                      </w:p>
                    </w:txbxContent>
                  </v:textbox>
                </v:shape>
                <v:shape id="_x0000_s1030" type="#_x0000_t202" style="position:absolute;left:6201;top:7080;width:468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BEF759E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6C800F5A" w14:textId="370531C4" w:rsidR="00FA63F9" w:rsidRPr="00395230" w:rsidRDefault="00FA63F9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7:00 AM</w:t>
                        </w: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, Auditorium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A26BF"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F2D9281" wp14:editId="612EF1B0">
                <wp:simplePos x="0" y="0"/>
                <wp:positionH relativeFrom="column">
                  <wp:posOffset>40640</wp:posOffset>
                </wp:positionH>
                <wp:positionV relativeFrom="paragraph">
                  <wp:posOffset>2867025</wp:posOffset>
                </wp:positionV>
                <wp:extent cx="6667500" cy="3656965"/>
                <wp:effectExtent l="0" t="0" r="0" b="63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656965"/>
                          <a:chOff x="536575" y="1727719"/>
                          <a:chExt cx="6667500" cy="2657231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6575" y="1727719"/>
                            <a:ext cx="3248025" cy="265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827B01C" w:rsidR="00DA33E3" w:rsidRPr="00585961" w:rsidRDefault="00D00877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71E26E6A" w14:textId="250B66EB" w:rsidR="00D439A3" w:rsidRDefault="00D439A3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  <w:p w14:paraId="41781206" w14:textId="069AC769" w:rsidR="00585961" w:rsidRPr="00585961" w:rsidRDefault="00585961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  <w:t>Yuriy Babayants, MD</w:t>
                              </w:r>
                            </w:p>
                            <w:p w14:paraId="50D0A696" w14:textId="77777777" w:rsidR="00FA63F9" w:rsidRPr="00585961" w:rsidRDefault="00FA63F9" w:rsidP="00FA63F9">
                              <w:pPr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Identify risk factors for Perioperative Respiratory Adverse events (PRAE)</w:t>
                              </w:r>
                            </w:p>
                            <w:p w14:paraId="6F93A63A" w14:textId="77777777" w:rsidR="00FA63F9" w:rsidRPr="00585961" w:rsidRDefault="00FA63F9" w:rsidP="00FA63F9">
                              <w:pPr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Recognize the association of common anesthetic medications and PRAE</w:t>
                              </w:r>
                            </w:p>
                            <w:p w14:paraId="0E5CE1D4" w14:textId="4012D5E3" w:rsidR="00FA63F9" w:rsidRDefault="00FA63F9" w:rsidP="00FA63F9">
                              <w:pPr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Understand institutional guidelines in managing Isoflurane in the Pediatric Intensive Care Unit (PICU)</w:t>
                              </w:r>
                            </w:p>
                            <w:p w14:paraId="2DA43497" w14:textId="29A9EBEB" w:rsidR="00585961" w:rsidRPr="00401D69" w:rsidRDefault="00401D69" w:rsidP="00401D69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01D69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Review of current literature</w:t>
                              </w:r>
                            </w:p>
                            <w:p w14:paraId="658137D3" w14:textId="584A93BE" w:rsidR="00D439A3" w:rsidRPr="00585961" w:rsidRDefault="00585961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  <w:t>Ashley Mathew, MD</w:t>
                              </w:r>
                            </w:p>
                            <w:p w14:paraId="72319581" w14:textId="77777777" w:rsidR="00585961" w:rsidRPr="00585961" w:rsidRDefault="00585961" w:rsidP="0058596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1.</w:t>
                              </w: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ab/>
                                <w:t>Discuss evolution of anesthesia education</w:t>
                              </w:r>
                            </w:p>
                            <w:p w14:paraId="734177DC" w14:textId="77777777" w:rsidR="00585961" w:rsidRPr="00585961" w:rsidRDefault="00585961" w:rsidP="0058596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2.</w:t>
                              </w: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ab/>
                                <w:t>Overview of virtual reality</w:t>
                              </w:r>
                            </w:p>
                            <w:p w14:paraId="31A038D2" w14:textId="028D7488" w:rsidR="00585961" w:rsidRPr="00585961" w:rsidRDefault="00585961" w:rsidP="00585961">
                              <w:pPr>
                                <w:spacing w:after="0"/>
                                <w:ind w:left="720" w:hanging="36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3.</w:t>
                              </w: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ab/>
                                <w:t>Discuss how virtual reality can be</w: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integrated in anesthesia training</w:t>
                              </w:r>
                            </w:p>
                            <w:p w14:paraId="1BF99F9D" w14:textId="6AB09A8A" w:rsidR="00DA3E41" w:rsidRPr="00585961" w:rsidRDefault="00585961" w:rsidP="0058596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4.</w:t>
                              </w:r>
                              <w:r w:rsidRPr="00585961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ab/>
                                <w:t>Review of current literature</w:t>
                              </w:r>
                            </w:p>
                            <w:p w14:paraId="669B6A08" w14:textId="77777777" w:rsidR="00DA3E41" w:rsidRPr="00585961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03675" y="1734644"/>
                            <a:ext cx="3200400" cy="225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77777777" w:rsidR="00D00877" w:rsidRPr="00395230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DA9324A" w14:textId="77777777" w:rsidR="00D00877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  <w:p w14:paraId="236A9E76" w14:textId="724EC192" w:rsidR="00DA3E41" w:rsidRPr="00395230" w:rsidRDefault="00DA3E41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>Anesthesiolo</w:t>
                              </w:r>
                              <w:r w:rsidR="003749DD"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>g</w:t>
                              </w:r>
                              <w:r w:rsidR="00AA26BF"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 xml:space="preserve">ist, Fellows, Residents and Nurses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" o:spid="_x0000_s1031" style="position:absolute;margin-left:3.2pt;margin-top:225.75pt;width:525pt;height:287.95pt;z-index:251658244" coordorigin="5365,17277" coordsize="66675,2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">
                <v:shape id="Text Box 5" o:spid="_x0000_s1032" type="#_x0000_t202" style="position:absolute;left:5365;top:17277;width:32481;height:2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827B01C" w:rsidR="00DA33E3" w:rsidRPr="00585961" w:rsidRDefault="00D00877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71E26E6A" w14:textId="250B66EB" w:rsidR="00D439A3" w:rsidRDefault="00D439A3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14:paraId="41781206" w14:textId="069AC769" w:rsidR="00585961" w:rsidRPr="00585961" w:rsidRDefault="00585961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  <w:t>Yuriy Babayants, MD</w:t>
                        </w:r>
                      </w:p>
                      <w:p w14:paraId="50D0A696" w14:textId="77777777" w:rsidR="00FA63F9" w:rsidRPr="00585961" w:rsidRDefault="00FA63F9" w:rsidP="00FA63F9">
                        <w:pPr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  <w:t>Identify risk factors for Perioperative Respiratory Adverse events (PRAE)</w:t>
                        </w:r>
                      </w:p>
                      <w:p w14:paraId="6F93A63A" w14:textId="77777777" w:rsidR="00FA63F9" w:rsidRPr="00585961" w:rsidRDefault="00FA63F9" w:rsidP="00FA63F9">
                        <w:pPr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  <w:t>Recognize the association of common anesthetic medications and PRAE</w:t>
                        </w:r>
                      </w:p>
                      <w:p w14:paraId="0E5CE1D4" w14:textId="4012D5E3" w:rsidR="00FA63F9" w:rsidRDefault="00FA63F9" w:rsidP="00FA63F9">
                        <w:pPr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  <w:t>Understand institutional guidelines in managing Isoflurane in the Pediatric Intensive Care Unit (PICU)</w:t>
                        </w:r>
                      </w:p>
                      <w:p w14:paraId="2DA43497" w14:textId="29A9EBEB" w:rsidR="00585961" w:rsidRPr="00401D69" w:rsidRDefault="00401D69" w:rsidP="00401D69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01D69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20"/>
                          </w:rPr>
                          <w:t>Review of current literature</w:t>
                        </w:r>
                      </w:p>
                      <w:p w14:paraId="658137D3" w14:textId="584A93BE" w:rsidR="00D439A3" w:rsidRPr="00585961" w:rsidRDefault="00585961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  <w:t>Ashley Mathew, MD</w:t>
                        </w:r>
                      </w:p>
                      <w:p w14:paraId="72319581" w14:textId="77777777" w:rsidR="00585961" w:rsidRPr="00585961" w:rsidRDefault="00585961" w:rsidP="0058596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1.</w:t>
                        </w: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ab/>
                          <w:t>Discuss evolution of anesthesia education</w:t>
                        </w:r>
                      </w:p>
                      <w:p w14:paraId="734177DC" w14:textId="77777777" w:rsidR="00585961" w:rsidRPr="00585961" w:rsidRDefault="00585961" w:rsidP="0058596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2.</w:t>
                        </w: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ab/>
                          <w:t>Overview of virtual reality</w:t>
                        </w:r>
                      </w:p>
                      <w:p w14:paraId="31A038D2" w14:textId="028D7488" w:rsidR="00585961" w:rsidRPr="00585961" w:rsidRDefault="00585961" w:rsidP="00585961">
                        <w:pPr>
                          <w:spacing w:after="0"/>
                          <w:ind w:left="720" w:hanging="36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3.</w:t>
                        </w: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ab/>
                          <w:t>Discuss how virtual reality can be</w:t>
                        </w:r>
                        <w:r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 xml:space="preserve"> </w:t>
                        </w: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integrated in anesthesia training</w:t>
                        </w:r>
                      </w:p>
                      <w:p w14:paraId="1BF99F9D" w14:textId="6AB09A8A" w:rsidR="00DA3E41" w:rsidRPr="00585961" w:rsidRDefault="00585961" w:rsidP="0058596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4.</w:t>
                        </w:r>
                        <w:r w:rsidRPr="00585961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ab/>
                          <w:t>Review of current literature</w:t>
                        </w:r>
                      </w:p>
                      <w:p w14:paraId="669B6A08" w14:textId="77777777" w:rsidR="00DA3E41" w:rsidRPr="00585961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40036;top:17346;width:32004;height:2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77777777" w:rsidR="00D00877" w:rsidRPr="00395230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DA9324A" w14:textId="77777777" w:rsidR="00D00877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  <w:p w14:paraId="236A9E76" w14:textId="724EC192" w:rsidR="00DA3E41" w:rsidRPr="00395230" w:rsidRDefault="00DA3E41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</w:rPr>
                          <w:t>Anesthesiolo</w:t>
                        </w:r>
                        <w:r w:rsidR="003749DD">
                          <w:rPr>
                            <w:rFonts w:ascii="Century Gothic" w:hAnsi="Century Gothic"/>
                            <w:color w:val="000000" w:themeColor="text1"/>
                          </w:rPr>
                          <w:t>g</w:t>
                        </w:r>
                        <w:r w:rsidR="00AA26BF">
                          <w:rPr>
                            <w:rFonts w:ascii="Century Gothic" w:hAnsi="Century Gothic"/>
                            <w:color w:val="000000" w:themeColor="text1"/>
                          </w:rPr>
                          <w:t xml:space="preserve">ist, Fellows, Residents and Nurses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4" type="#_x0000_t202" style="position:absolute;margin-left:34.4pt;margin-top:673.8pt;width:275pt;height:65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7777777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5" type="#_x0000_t202" style="position:absolute;margin-left:311.25pt;margin-top:667.55pt;width:270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qzotRS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7777777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F61B" w14:textId="77777777" w:rsidR="002B0F2B" w:rsidRDefault="002B0F2B" w:rsidP="00816ECB">
      <w:r>
        <w:separator/>
      </w:r>
    </w:p>
  </w:endnote>
  <w:endnote w:type="continuationSeparator" w:id="0">
    <w:p w14:paraId="75E554CD" w14:textId="77777777" w:rsidR="002B0F2B" w:rsidRDefault="002B0F2B" w:rsidP="00816ECB">
      <w:r>
        <w:continuationSeparator/>
      </w:r>
    </w:p>
  </w:endnote>
  <w:endnote w:type="continuationNotice" w:id="1">
    <w:p w14:paraId="021B39CE" w14:textId="77777777" w:rsidR="002B0F2B" w:rsidRDefault="002B0F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3FD6" w14:textId="77777777" w:rsidR="002B0F2B" w:rsidRDefault="002B0F2B" w:rsidP="00816ECB">
      <w:r>
        <w:separator/>
      </w:r>
    </w:p>
  </w:footnote>
  <w:footnote w:type="continuationSeparator" w:id="0">
    <w:p w14:paraId="543DC2BA" w14:textId="77777777" w:rsidR="002B0F2B" w:rsidRDefault="002B0F2B" w:rsidP="00816ECB">
      <w:r>
        <w:continuationSeparator/>
      </w:r>
    </w:p>
  </w:footnote>
  <w:footnote w:type="continuationNotice" w:id="1">
    <w:p w14:paraId="00EF5F7B" w14:textId="77777777" w:rsidR="002B0F2B" w:rsidRDefault="002B0F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A41AB"/>
    <w:multiLevelType w:val="hybridMultilevel"/>
    <w:tmpl w:val="20C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BF33161"/>
    <w:multiLevelType w:val="hybridMultilevel"/>
    <w:tmpl w:val="3EAA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5A32"/>
    <w:multiLevelType w:val="multilevel"/>
    <w:tmpl w:val="043A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19"/>
  </w:num>
  <w:num w:numId="2" w16cid:durableId="909509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4"/>
  </w:num>
  <w:num w:numId="4" w16cid:durableId="1353454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2"/>
  </w:num>
  <w:num w:numId="7" w16cid:durableId="1417508464">
    <w:abstractNumId w:val="0"/>
  </w:num>
  <w:num w:numId="8" w16cid:durableId="418525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6"/>
  </w:num>
  <w:num w:numId="12" w16cid:durableId="499003821">
    <w:abstractNumId w:val="16"/>
  </w:num>
  <w:num w:numId="13" w16cid:durableId="833491066">
    <w:abstractNumId w:val="3"/>
  </w:num>
  <w:num w:numId="14" w16cid:durableId="924651502">
    <w:abstractNumId w:val="5"/>
  </w:num>
  <w:num w:numId="15" w16cid:durableId="1466314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7"/>
  </w:num>
  <w:num w:numId="18" w16cid:durableId="1271081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2"/>
  </w:num>
  <w:num w:numId="20" w16cid:durableId="11969648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1"/>
  </w:num>
  <w:num w:numId="23" w16cid:durableId="1331179780">
    <w:abstractNumId w:val="20"/>
  </w:num>
  <w:num w:numId="24" w16cid:durableId="250117297">
    <w:abstractNumId w:val="7"/>
  </w:num>
  <w:num w:numId="25" w16cid:durableId="1531064880">
    <w:abstractNumId w:val="6"/>
  </w:num>
  <w:num w:numId="26" w16cid:durableId="1413625075">
    <w:abstractNumId w:val="12"/>
  </w:num>
  <w:num w:numId="27" w16cid:durableId="1749307502">
    <w:abstractNumId w:val="15"/>
  </w:num>
  <w:num w:numId="28" w16cid:durableId="1336958487">
    <w:abstractNumId w:val="18"/>
  </w:num>
  <w:num w:numId="29" w16cid:durableId="16983877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06364"/>
    <w:rsid w:val="00021437"/>
    <w:rsid w:val="00026E19"/>
    <w:rsid w:val="0005174C"/>
    <w:rsid w:val="00053FBD"/>
    <w:rsid w:val="00076DB1"/>
    <w:rsid w:val="000B10EA"/>
    <w:rsid w:val="000C6E5F"/>
    <w:rsid w:val="000D60FB"/>
    <w:rsid w:val="000F4010"/>
    <w:rsid w:val="000F5108"/>
    <w:rsid w:val="00133EBF"/>
    <w:rsid w:val="0013491A"/>
    <w:rsid w:val="001437CE"/>
    <w:rsid w:val="00172026"/>
    <w:rsid w:val="00172D30"/>
    <w:rsid w:val="001773E8"/>
    <w:rsid w:val="00182AB3"/>
    <w:rsid w:val="001A0213"/>
    <w:rsid w:val="001B026B"/>
    <w:rsid w:val="00200A7A"/>
    <w:rsid w:val="00202D80"/>
    <w:rsid w:val="00221616"/>
    <w:rsid w:val="0027324F"/>
    <w:rsid w:val="00283BFE"/>
    <w:rsid w:val="002A69CA"/>
    <w:rsid w:val="002B0F2B"/>
    <w:rsid w:val="002B3F25"/>
    <w:rsid w:val="002C069E"/>
    <w:rsid w:val="002D2E88"/>
    <w:rsid w:val="002F5A8D"/>
    <w:rsid w:val="00302331"/>
    <w:rsid w:val="003117EB"/>
    <w:rsid w:val="003552D4"/>
    <w:rsid w:val="003611CA"/>
    <w:rsid w:val="003749DD"/>
    <w:rsid w:val="00395230"/>
    <w:rsid w:val="003C2791"/>
    <w:rsid w:val="003C4E0F"/>
    <w:rsid w:val="003C6AD6"/>
    <w:rsid w:val="003D35F4"/>
    <w:rsid w:val="00401D69"/>
    <w:rsid w:val="00456977"/>
    <w:rsid w:val="004E5635"/>
    <w:rsid w:val="00530ABC"/>
    <w:rsid w:val="00534559"/>
    <w:rsid w:val="005459BD"/>
    <w:rsid w:val="00557B20"/>
    <w:rsid w:val="00585961"/>
    <w:rsid w:val="00597D36"/>
    <w:rsid w:val="005A6FC9"/>
    <w:rsid w:val="005C4334"/>
    <w:rsid w:val="005C6DE5"/>
    <w:rsid w:val="005E69F1"/>
    <w:rsid w:val="006259DF"/>
    <w:rsid w:val="00661767"/>
    <w:rsid w:val="006703CD"/>
    <w:rsid w:val="0068543F"/>
    <w:rsid w:val="006A635E"/>
    <w:rsid w:val="00706D5F"/>
    <w:rsid w:val="0071065F"/>
    <w:rsid w:val="0071482B"/>
    <w:rsid w:val="00721C21"/>
    <w:rsid w:val="00746000"/>
    <w:rsid w:val="007742A2"/>
    <w:rsid w:val="00785A1E"/>
    <w:rsid w:val="00790060"/>
    <w:rsid w:val="007A2A0C"/>
    <w:rsid w:val="007A67F5"/>
    <w:rsid w:val="007B1C29"/>
    <w:rsid w:val="0081214F"/>
    <w:rsid w:val="00816ECB"/>
    <w:rsid w:val="00845C77"/>
    <w:rsid w:val="00851075"/>
    <w:rsid w:val="00867253"/>
    <w:rsid w:val="00871D74"/>
    <w:rsid w:val="00876F38"/>
    <w:rsid w:val="00887C79"/>
    <w:rsid w:val="0091380D"/>
    <w:rsid w:val="009272F9"/>
    <w:rsid w:val="00927478"/>
    <w:rsid w:val="00933581"/>
    <w:rsid w:val="009445FD"/>
    <w:rsid w:val="0095418C"/>
    <w:rsid w:val="00954C82"/>
    <w:rsid w:val="009647E2"/>
    <w:rsid w:val="009C0F1D"/>
    <w:rsid w:val="009C10FA"/>
    <w:rsid w:val="00A21F88"/>
    <w:rsid w:val="00A93FBF"/>
    <w:rsid w:val="00AA26BF"/>
    <w:rsid w:val="00AA6855"/>
    <w:rsid w:val="00AB5717"/>
    <w:rsid w:val="00AF00DC"/>
    <w:rsid w:val="00B005EF"/>
    <w:rsid w:val="00B048D1"/>
    <w:rsid w:val="00B108B4"/>
    <w:rsid w:val="00B108F6"/>
    <w:rsid w:val="00B370B3"/>
    <w:rsid w:val="00B411BD"/>
    <w:rsid w:val="00B57267"/>
    <w:rsid w:val="00B62A4F"/>
    <w:rsid w:val="00B71CC2"/>
    <w:rsid w:val="00B772FA"/>
    <w:rsid w:val="00C461BE"/>
    <w:rsid w:val="00C52837"/>
    <w:rsid w:val="00C5547A"/>
    <w:rsid w:val="00C555BE"/>
    <w:rsid w:val="00C77F15"/>
    <w:rsid w:val="00CA3807"/>
    <w:rsid w:val="00CE4A22"/>
    <w:rsid w:val="00D00877"/>
    <w:rsid w:val="00D033DC"/>
    <w:rsid w:val="00D03A4F"/>
    <w:rsid w:val="00D21F92"/>
    <w:rsid w:val="00D439A3"/>
    <w:rsid w:val="00D57C78"/>
    <w:rsid w:val="00DA33E3"/>
    <w:rsid w:val="00DA3E41"/>
    <w:rsid w:val="00DB6A98"/>
    <w:rsid w:val="00E01198"/>
    <w:rsid w:val="00E22E10"/>
    <w:rsid w:val="00E37C84"/>
    <w:rsid w:val="00E60C07"/>
    <w:rsid w:val="00E80147"/>
    <w:rsid w:val="00E854E7"/>
    <w:rsid w:val="00EB0D40"/>
    <w:rsid w:val="00EC040E"/>
    <w:rsid w:val="00ED3468"/>
    <w:rsid w:val="00EF3BFC"/>
    <w:rsid w:val="00F55F6B"/>
    <w:rsid w:val="00F85F48"/>
    <w:rsid w:val="00F94338"/>
    <w:rsid w:val="00FA63F9"/>
    <w:rsid w:val="00FC562B"/>
    <w:rsid w:val="00FD328A"/>
    <w:rsid w:val="00FF6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9AC35C4B-496A-42B1-8550-AD67390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</dc:creator>
  <cp:keywords/>
  <cp:lastModifiedBy>Khaliq, Nazish</cp:lastModifiedBy>
  <cp:revision>2</cp:revision>
  <cp:lastPrinted>2023-06-21T16:51:00Z</cp:lastPrinted>
  <dcterms:created xsi:type="dcterms:W3CDTF">2023-06-21T19:49:00Z</dcterms:created>
  <dcterms:modified xsi:type="dcterms:W3CDTF">2023-06-21T19:49:00Z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6ee9f40665269e69447442fd78b03bbec5bbe1748f0fe94bdb11d9a856bb71eb</vt:lpwstr>
  </property>
</Properties>
</file>